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6A9D65BA" wp14:paraId="448E30D0" wp14:textId="37C6FC1E">
      <w:pPr>
        <w:spacing w:line="259" w:lineRule="auto"/>
        <w:ind w:right="-90"/>
        <w:rPr>
          <w:rFonts w:ascii="Aptos" w:hAnsi="Aptos" w:eastAsia="Aptos" w:cs="Aptos"/>
          <w:b w:val="0"/>
          <w:bCs w:val="0"/>
          <w:i w:val="0"/>
          <w:iCs w:val="0"/>
          <w:caps w:val="0"/>
          <w:smallCaps w:val="0"/>
          <w:noProof w:val="0"/>
          <w:color w:val="000000" w:themeColor="text1" w:themeTint="FF" w:themeShade="FF"/>
          <w:sz w:val="20"/>
          <w:szCs w:val="20"/>
          <w:lang w:val="en-US"/>
        </w:rPr>
      </w:pPr>
      <w:r w:rsidR="04D477D1">
        <w:drawing>
          <wp:anchor xmlns:wp14="http://schemas.microsoft.com/office/word/2010/wordprocessingDrawing" distT="0" distB="0" distL="114300" distR="114300" simplePos="0" relativeHeight="251658240" behindDoc="0" locked="0" layoutInCell="1" allowOverlap="1" wp14:anchorId="5A335CF5" wp14:editId="1CBBAE63">
            <wp:simplePos x="0" y="0"/>
            <wp:positionH relativeFrom="column">
              <wp:posOffset>4286250</wp:posOffset>
            </wp:positionH>
            <wp:positionV relativeFrom="paragraph">
              <wp:posOffset>-304800</wp:posOffset>
            </wp:positionV>
            <wp:extent cx="1752600" cy="723900"/>
            <wp:effectExtent l="0" t="0" r="0" b="0"/>
            <wp:wrapNone/>
            <wp:docPr id="86292332" name="drawing" title="G:\Countybank\Resource Materials\From Ken and Crystal\CB_CMYK.JP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292332" name="Picture 86292332"/>
                    <pic:cNvPicPr/>
                  </pic:nvPicPr>
                  <pic:blipFill>
                    <a:blip xmlns:r="http://schemas.openxmlformats.org/officeDocument/2006/relationships" r:embed="rId1138787403">
                      <a:extLst>
                        <a:ext uri="{28A0092B-C50C-407E-A947-70E740481C1C}">
                          <a14:useLocalDpi xmlns:a14="http://schemas.microsoft.com/office/drawing/2010/main"/>
                        </a:ext>
                      </a:extLst>
                    </a:blip>
                    <a:stretch>
                      <a:fillRect/>
                    </a:stretch>
                  </pic:blipFill>
                  <pic:spPr>
                    <a:xfrm>
                      <a:off x="0" y="0"/>
                      <a:ext cx="1752600" cy="723900"/>
                    </a:xfrm>
                    <a:prstGeom prst="rect">
                      <a:avLst/>
                    </a:prstGeom>
                  </pic:spPr>
                </pic:pic>
              </a:graphicData>
            </a:graphic>
            <wp14:sizeRelH relativeFrom="page">
              <wp14:pctWidth>0</wp14:pctWidth>
            </wp14:sizeRelH>
            <wp14:sizeRelV relativeFrom="page">
              <wp14:pctHeight>0</wp14:pctHeight>
            </wp14:sizeRelV>
          </wp:anchor>
        </w:drawing>
      </w:r>
      <w:r w:rsidRPr="6A9D65BA" w:rsidR="3232FFA9">
        <w:rPr>
          <w:rFonts w:ascii="Aptos" w:hAnsi="Aptos" w:eastAsia="Aptos" w:cs="Aptos"/>
          <w:b w:val="1"/>
          <w:bCs w:val="1"/>
          <w:i w:val="0"/>
          <w:iCs w:val="0"/>
          <w:caps w:val="0"/>
          <w:smallCaps w:val="0"/>
          <w:noProof w:val="0"/>
          <w:color w:val="000000" w:themeColor="text1" w:themeTint="FF" w:themeShade="FF"/>
          <w:sz w:val="20"/>
          <w:szCs w:val="20"/>
          <w:lang w:val="en-US"/>
        </w:rPr>
        <w:t xml:space="preserve">FOR IMMEDIATE RELEASE </w:t>
      </w:r>
      <w:r>
        <w:br/>
      </w:r>
      <w:r w:rsidRPr="6A9D65BA" w:rsidR="6A9D65BA">
        <w:rPr>
          <w:rFonts w:ascii="Aptos" w:hAnsi="Aptos" w:eastAsia="Aptos" w:cs="Aptos"/>
          <w:b w:val="1"/>
          <w:bCs w:val="1"/>
          <w:i w:val="0"/>
          <w:iCs w:val="0"/>
          <w:caps w:val="0"/>
          <w:smallCaps w:val="0"/>
          <w:noProof w:val="0"/>
          <w:color w:val="000000" w:themeColor="text1" w:themeTint="FF" w:themeShade="FF"/>
          <w:sz w:val="20"/>
          <w:szCs w:val="20"/>
          <w:lang w:val="en-US"/>
        </w:rPr>
        <w:t>August 3</w:t>
      </w:r>
      <w:r w:rsidRPr="6A9D65BA" w:rsidR="3232FFA9">
        <w:rPr>
          <w:rFonts w:ascii="Aptos" w:hAnsi="Aptos" w:eastAsia="Aptos" w:cs="Aptos"/>
          <w:b w:val="1"/>
          <w:bCs w:val="1"/>
          <w:i w:val="0"/>
          <w:iCs w:val="0"/>
          <w:caps w:val="0"/>
          <w:smallCaps w:val="0"/>
          <w:noProof w:val="0"/>
          <w:color w:val="000000" w:themeColor="text1" w:themeTint="FF" w:themeShade="FF"/>
          <w:sz w:val="20"/>
          <w:szCs w:val="20"/>
          <w:lang w:val="en-US"/>
        </w:rPr>
        <w:t>, 2026</w:t>
      </w:r>
    </w:p>
    <w:p w:rsidR="04D477D1" w:rsidP="6E7ECA02" w:rsidRDefault="04D477D1" w14:paraId="58D1FAD8" w14:textId="19500397">
      <w:pPr>
        <w:spacing w:before="0" w:beforeAutospacing="off" w:after="160" w:afterAutospacing="off" w:line="259" w:lineRule="auto"/>
        <w:ind w:left="0" w:right="0"/>
        <w:jc w:val="center"/>
      </w:pPr>
      <w:r w:rsidRPr="70A30590" w:rsidR="613B6431">
        <w:rPr>
          <w:rFonts w:ascii="Aptos" w:hAnsi="Aptos" w:eastAsia="Aptos" w:cs="Aptos"/>
          <w:b w:val="1"/>
          <w:bCs w:val="1"/>
          <w:i w:val="0"/>
          <w:iCs w:val="0"/>
          <w:caps w:val="0"/>
          <w:smallCaps w:val="0"/>
          <w:noProof w:val="0"/>
          <w:color w:val="000000" w:themeColor="text1" w:themeTint="FF" w:themeShade="FF"/>
          <w:sz w:val="28"/>
          <w:szCs w:val="28"/>
          <w:lang w:val="en-US"/>
        </w:rPr>
        <w:t>COUNTYBANK</w:t>
      </w:r>
      <w:r w:rsidRPr="70A30590" w:rsidR="687FFA7D">
        <w:rPr>
          <w:rFonts w:ascii="Aptos" w:hAnsi="Aptos" w:eastAsia="Aptos" w:cs="Aptos"/>
          <w:b w:val="1"/>
          <w:bCs w:val="1"/>
          <w:i w:val="0"/>
          <w:iCs w:val="0"/>
          <w:caps w:val="0"/>
          <w:smallCaps w:val="0"/>
          <w:noProof w:val="0"/>
          <w:color w:val="000000" w:themeColor="text1" w:themeTint="FF" w:themeShade="FF"/>
          <w:sz w:val="28"/>
          <w:szCs w:val="28"/>
          <w:lang w:val="en-US"/>
        </w:rPr>
        <w:t xml:space="preserve"> FOUNDATION</w:t>
      </w:r>
      <w:r w:rsidRPr="70A30590" w:rsidR="613B6431">
        <w:rPr>
          <w:rFonts w:ascii="Aptos" w:hAnsi="Aptos" w:eastAsia="Aptos" w:cs="Aptos"/>
          <w:b w:val="1"/>
          <w:bCs w:val="1"/>
          <w:i w:val="0"/>
          <w:iCs w:val="0"/>
          <w:caps w:val="0"/>
          <w:smallCaps w:val="0"/>
          <w:noProof w:val="0"/>
          <w:color w:val="000000" w:themeColor="text1" w:themeTint="FF" w:themeShade="FF"/>
          <w:sz w:val="28"/>
          <w:szCs w:val="28"/>
          <w:lang w:val="en-US"/>
        </w:rPr>
        <w:t xml:space="preserve"> </w:t>
      </w:r>
      <w:r w:rsidRPr="70A30590" w:rsidR="54FA0D4E">
        <w:rPr>
          <w:rFonts w:ascii="Aptos" w:hAnsi="Aptos" w:eastAsia="Aptos" w:cs="Aptos"/>
          <w:b w:val="1"/>
          <w:bCs w:val="1"/>
          <w:i w:val="0"/>
          <w:iCs w:val="0"/>
          <w:caps w:val="0"/>
          <w:smallCaps w:val="0"/>
          <w:noProof w:val="0"/>
          <w:color w:val="000000" w:themeColor="text1" w:themeTint="FF" w:themeShade="FF"/>
          <w:sz w:val="28"/>
          <w:szCs w:val="28"/>
          <w:lang w:val="en-US"/>
        </w:rPr>
        <w:t>CONTRIBUTES TO</w:t>
      </w:r>
      <w:r w:rsidRPr="70A30590" w:rsidR="613B6431">
        <w:rPr>
          <w:rFonts w:ascii="Aptos" w:hAnsi="Aptos" w:eastAsia="Aptos" w:cs="Aptos"/>
          <w:b w:val="1"/>
          <w:bCs w:val="1"/>
          <w:i w:val="0"/>
          <w:iCs w:val="0"/>
          <w:caps w:val="0"/>
          <w:smallCaps w:val="0"/>
          <w:noProof w:val="0"/>
          <w:color w:val="000000" w:themeColor="text1" w:themeTint="FF" w:themeShade="FF"/>
          <w:sz w:val="28"/>
          <w:szCs w:val="28"/>
          <w:lang w:val="en-US"/>
        </w:rPr>
        <w:t xml:space="preserve"> </w:t>
      </w:r>
    </w:p>
    <w:p w:rsidR="04D477D1" w:rsidP="70A30590" w:rsidRDefault="04D477D1" w14:paraId="68AE815A" w14:textId="48C6ACFA">
      <w:pPr>
        <w:pStyle w:val="Normal"/>
        <w:suppressLineNumbers w:val="0"/>
        <w:bidi w:val="0"/>
        <w:spacing w:before="0" w:beforeAutospacing="off" w:after="160" w:afterAutospacing="off" w:line="259" w:lineRule="auto"/>
        <w:ind w:left="0" w:right="0"/>
        <w:jc w:val="center"/>
      </w:pPr>
      <w:r w:rsidR="7BA0E6C6">
        <w:drawing>
          <wp:anchor distT="0" distB="0" distL="114300" distR="114300" simplePos="0" relativeHeight="251658240" behindDoc="0" locked="0" layoutInCell="1" allowOverlap="1" wp14:editId="659D041C" wp14:anchorId="517C654D">
            <wp:simplePos x="0" y="0"/>
            <wp:positionH relativeFrom="column">
              <wp:posOffset>904875</wp:posOffset>
            </wp:positionH>
            <wp:positionV relativeFrom="paragraph">
              <wp:posOffset>333375</wp:posOffset>
            </wp:positionV>
            <wp:extent cx="4098526" cy="2791515"/>
            <wp:effectExtent l="0" t="0" r="0" b="0"/>
            <wp:wrapNone/>
            <wp:docPr id="17220067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2006714" name="Picture 1722006714"/>
                    <pic:cNvPicPr/>
                  </pic:nvPicPr>
                  <pic:blipFill>
                    <a:blip xmlns:r="http://schemas.openxmlformats.org/officeDocument/2006/relationships" r:embed="rId1878682417">
                      <a:extLst>
                        <a:ext uri="{28A0092B-C50C-407E-A947-70E740481C1C}">
                          <a14:useLocalDpi xmlns:a14="http://schemas.microsoft.com/office/drawing/2010/main"/>
                        </a:ext>
                      </a:extLst>
                    </a:blip>
                    <a:srcRect l="0" t="6086" r="0" b="1521"/>
                    <a:stretch>
                      <a:fillRect/>
                    </a:stretch>
                  </pic:blipFill>
                  <pic:spPr>
                    <a:xfrm rot="0">
                      <a:off x="0" y="0"/>
                      <a:ext cx="4098526" cy="2791515"/>
                    </a:xfrm>
                    <a:prstGeom prst="rect">
                      <a:avLst/>
                    </a:prstGeom>
                  </pic:spPr>
                </pic:pic>
              </a:graphicData>
            </a:graphic>
            <wp14:sizeRelH relativeFrom="page">
              <wp14:pctWidth>0</wp14:pctWidth>
            </wp14:sizeRelH>
            <wp14:sizeRelV relativeFrom="page">
              <wp14:pctHeight>0</wp14:pctHeight>
            </wp14:sizeRelV>
          </wp:anchor>
        </w:drawing>
      </w:r>
      <w:r w:rsidRPr="70A30590" w:rsidR="3FC9D8B2">
        <w:rPr>
          <w:rFonts w:ascii="Aptos" w:hAnsi="Aptos" w:eastAsia="Aptos" w:cs="Aptos"/>
          <w:b w:val="1"/>
          <w:bCs w:val="1"/>
          <w:i w:val="0"/>
          <w:iCs w:val="0"/>
          <w:caps w:val="0"/>
          <w:smallCaps w:val="0"/>
          <w:noProof w:val="0"/>
          <w:color w:val="000000" w:themeColor="text1" w:themeTint="FF" w:themeShade="FF"/>
          <w:sz w:val="28"/>
          <w:szCs w:val="28"/>
          <w:lang w:val="en-US"/>
        </w:rPr>
        <w:t xml:space="preserve">EXPANSION OF </w:t>
      </w:r>
      <w:r w:rsidRPr="70A30590" w:rsidR="228C9871">
        <w:rPr>
          <w:rFonts w:ascii="Aptos" w:hAnsi="Aptos" w:eastAsia="Aptos" w:cs="Aptos"/>
          <w:b w:val="1"/>
          <w:bCs w:val="1"/>
          <w:i w:val="0"/>
          <w:iCs w:val="0"/>
          <w:caps w:val="0"/>
          <w:smallCaps w:val="0"/>
          <w:noProof w:val="0"/>
          <w:color w:val="000000" w:themeColor="text1" w:themeTint="FF" w:themeShade="FF"/>
          <w:sz w:val="28"/>
          <w:szCs w:val="28"/>
          <w:lang w:val="en-US"/>
        </w:rPr>
        <w:t xml:space="preserve">PIEDMONT </w:t>
      </w:r>
      <w:r w:rsidRPr="70A30590" w:rsidR="228C9871">
        <w:rPr>
          <w:rFonts w:ascii="Aptos" w:hAnsi="Aptos" w:eastAsia="Aptos" w:cs="Aptos"/>
          <w:b w:val="1"/>
          <w:bCs w:val="1"/>
          <w:i w:val="0"/>
          <w:iCs w:val="0"/>
          <w:caps w:val="0"/>
          <w:smallCaps w:val="0"/>
          <w:noProof w:val="0"/>
          <w:color w:val="000000" w:themeColor="text1" w:themeTint="FF" w:themeShade="FF"/>
          <w:sz w:val="28"/>
          <w:szCs w:val="28"/>
          <w:lang w:val="en-US"/>
        </w:rPr>
        <w:t>TECH</w:t>
      </w:r>
      <w:r w:rsidRPr="70A30590" w:rsidR="767495D9">
        <w:rPr>
          <w:rFonts w:ascii="Aptos" w:hAnsi="Aptos" w:eastAsia="Aptos" w:cs="Aptos"/>
          <w:b w:val="1"/>
          <w:bCs w:val="1"/>
          <w:i w:val="0"/>
          <w:iCs w:val="0"/>
          <w:caps w:val="0"/>
          <w:smallCaps w:val="0"/>
          <w:noProof w:val="0"/>
          <w:color w:val="000000" w:themeColor="text1" w:themeTint="FF" w:themeShade="FF"/>
          <w:sz w:val="28"/>
          <w:szCs w:val="28"/>
          <w:lang w:val="en-US"/>
        </w:rPr>
        <w:t>’</w:t>
      </w:r>
      <w:r w:rsidRPr="70A30590" w:rsidR="650C99D0">
        <w:rPr>
          <w:rFonts w:ascii="Aptos" w:hAnsi="Aptos" w:eastAsia="Aptos" w:cs="Aptos"/>
          <w:b w:val="1"/>
          <w:bCs w:val="1"/>
          <w:i w:val="0"/>
          <w:iCs w:val="0"/>
          <w:caps w:val="0"/>
          <w:smallCaps w:val="0"/>
          <w:noProof w:val="0"/>
          <w:color w:val="000000" w:themeColor="text1" w:themeTint="FF" w:themeShade="FF"/>
          <w:sz w:val="28"/>
          <w:szCs w:val="28"/>
          <w:lang w:val="en-US"/>
        </w:rPr>
        <w:t>S</w:t>
      </w:r>
      <w:r w:rsidRPr="70A30590" w:rsidR="1416A5CD">
        <w:rPr>
          <w:rFonts w:ascii="Aptos" w:hAnsi="Aptos" w:eastAsia="Aptos" w:cs="Aptos"/>
          <w:b w:val="1"/>
          <w:bCs w:val="1"/>
          <w:i w:val="0"/>
          <w:iCs w:val="0"/>
          <w:caps w:val="0"/>
          <w:smallCaps w:val="0"/>
          <w:noProof w:val="0"/>
          <w:color w:val="000000" w:themeColor="text1" w:themeTint="FF" w:themeShade="FF"/>
          <w:sz w:val="28"/>
          <w:szCs w:val="28"/>
          <w:lang w:val="en-US"/>
        </w:rPr>
        <w:t xml:space="preserve"> </w:t>
      </w:r>
      <w:r w:rsidRPr="70A30590" w:rsidR="55690ED1">
        <w:rPr>
          <w:rFonts w:ascii="Aptos" w:hAnsi="Aptos" w:eastAsia="Aptos" w:cs="Aptos"/>
          <w:b w:val="1"/>
          <w:bCs w:val="1"/>
          <w:i w:val="0"/>
          <w:iCs w:val="0"/>
          <w:caps w:val="0"/>
          <w:smallCaps w:val="0"/>
          <w:noProof w:val="0"/>
          <w:color w:val="000000" w:themeColor="text1" w:themeTint="FF" w:themeShade="FF"/>
          <w:sz w:val="28"/>
          <w:szCs w:val="28"/>
          <w:lang w:val="en-US"/>
        </w:rPr>
        <w:t>CAMPUS</w:t>
      </w:r>
    </w:p>
    <w:p w:rsidR="6E7ECA02" w:rsidP="0F19D339" w:rsidRDefault="6E7ECA02" w14:paraId="1B192A36" w14:textId="5F988BD7">
      <w:pPr>
        <w:spacing w:before="0" w:beforeAutospacing="off" w:after="160" w:afterAutospacing="off" w:line="259" w:lineRule="auto"/>
        <w:ind w:left="0" w:right="0"/>
        <w:jc w:val="center"/>
        <w:rPr>
          <w:rFonts w:ascii="Aptos" w:hAnsi="Aptos" w:eastAsia="Aptos" w:cs="Aptos"/>
          <w:b w:val="1"/>
          <w:bCs w:val="1"/>
          <w:i w:val="0"/>
          <w:iCs w:val="0"/>
          <w:caps w:val="0"/>
          <w:smallCaps w:val="0"/>
          <w:noProof w:val="0"/>
          <w:color w:val="000000" w:themeColor="text1" w:themeTint="FF" w:themeShade="FF"/>
          <w:sz w:val="28"/>
          <w:szCs w:val="28"/>
          <w:lang w:val="en-US"/>
        </w:rPr>
      </w:pPr>
    </w:p>
    <w:p w:rsidR="0F19D339" w:rsidP="0F19D339" w:rsidRDefault="0F19D339" w14:paraId="7E10A2D2" w14:textId="4522E7CD">
      <w:pPr>
        <w:spacing w:before="0" w:beforeAutospacing="off" w:after="160" w:afterAutospacing="off" w:line="259" w:lineRule="auto"/>
        <w:ind w:left="0" w:right="0"/>
        <w:jc w:val="center"/>
        <w:rPr>
          <w:rFonts w:ascii="Aptos" w:hAnsi="Aptos" w:eastAsia="Aptos" w:cs="Aptos"/>
          <w:b w:val="1"/>
          <w:bCs w:val="1"/>
          <w:i w:val="0"/>
          <w:iCs w:val="0"/>
          <w:caps w:val="0"/>
          <w:smallCaps w:val="0"/>
          <w:noProof w:val="0"/>
          <w:color w:val="000000" w:themeColor="text1" w:themeTint="FF" w:themeShade="FF"/>
          <w:sz w:val="28"/>
          <w:szCs w:val="28"/>
          <w:lang w:val="en-US"/>
        </w:rPr>
      </w:pPr>
    </w:p>
    <w:p w:rsidR="0F19D339" w:rsidP="0F19D339" w:rsidRDefault="0F19D339" w14:paraId="3F176C3F" w14:textId="34EBF7BD">
      <w:pPr>
        <w:spacing w:before="0" w:beforeAutospacing="off" w:after="160" w:afterAutospacing="off" w:line="259" w:lineRule="auto"/>
        <w:ind w:left="0" w:right="0"/>
        <w:jc w:val="center"/>
        <w:rPr>
          <w:rFonts w:ascii="Aptos" w:hAnsi="Aptos" w:eastAsia="Aptos" w:cs="Aptos"/>
          <w:b w:val="1"/>
          <w:bCs w:val="1"/>
          <w:i w:val="0"/>
          <w:iCs w:val="0"/>
          <w:caps w:val="0"/>
          <w:smallCaps w:val="0"/>
          <w:noProof w:val="0"/>
          <w:color w:val="000000" w:themeColor="text1" w:themeTint="FF" w:themeShade="FF"/>
          <w:sz w:val="28"/>
          <w:szCs w:val="28"/>
          <w:lang w:val="en-US"/>
        </w:rPr>
      </w:pPr>
    </w:p>
    <w:p w:rsidR="0F19D339" w:rsidP="0F19D339" w:rsidRDefault="0F19D339" w14:paraId="2EF28599" w14:textId="5C519A0F">
      <w:pPr>
        <w:spacing w:before="0" w:beforeAutospacing="off" w:after="160" w:afterAutospacing="off" w:line="259" w:lineRule="auto"/>
        <w:ind w:left="0" w:right="0"/>
        <w:jc w:val="center"/>
        <w:rPr>
          <w:rFonts w:ascii="Aptos" w:hAnsi="Aptos" w:eastAsia="Aptos" w:cs="Aptos"/>
          <w:b w:val="1"/>
          <w:bCs w:val="1"/>
          <w:i w:val="0"/>
          <w:iCs w:val="0"/>
          <w:caps w:val="0"/>
          <w:smallCaps w:val="0"/>
          <w:noProof w:val="0"/>
          <w:color w:val="000000" w:themeColor="text1" w:themeTint="FF" w:themeShade="FF"/>
          <w:sz w:val="28"/>
          <w:szCs w:val="28"/>
          <w:lang w:val="en-US"/>
        </w:rPr>
      </w:pPr>
    </w:p>
    <w:p w:rsidR="0F19D339" w:rsidP="0F19D339" w:rsidRDefault="0F19D339" w14:paraId="1958011E" w14:textId="04844400">
      <w:pPr>
        <w:spacing w:before="0" w:beforeAutospacing="off" w:after="160" w:afterAutospacing="off" w:line="259" w:lineRule="auto"/>
        <w:ind w:left="0" w:right="0"/>
        <w:jc w:val="center"/>
        <w:rPr>
          <w:rFonts w:ascii="Aptos" w:hAnsi="Aptos" w:eastAsia="Aptos" w:cs="Aptos"/>
          <w:b w:val="1"/>
          <w:bCs w:val="1"/>
          <w:i w:val="0"/>
          <w:iCs w:val="0"/>
          <w:caps w:val="0"/>
          <w:smallCaps w:val="0"/>
          <w:noProof w:val="0"/>
          <w:color w:val="000000" w:themeColor="text1" w:themeTint="FF" w:themeShade="FF"/>
          <w:sz w:val="28"/>
          <w:szCs w:val="28"/>
          <w:lang w:val="en-US"/>
        </w:rPr>
      </w:pPr>
    </w:p>
    <w:p w:rsidR="0F19D339" w:rsidP="0F19D339" w:rsidRDefault="0F19D339" w14:paraId="26B1E3FD" w14:textId="1EAD7C3B">
      <w:pPr>
        <w:spacing w:before="0" w:beforeAutospacing="off" w:after="160" w:afterAutospacing="off" w:line="259" w:lineRule="auto"/>
        <w:ind w:left="0" w:right="0"/>
        <w:jc w:val="center"/>
        <w:rPr>
          <w:rFonts w:ascii="Aptos" w:hAnsi="Aptos" w:eastAsia="Aptos" w:cs="Aptos"/>
          <w:b w:val="1"/>
          <w:bCs w:val="1"/>
          <w:i w:val="0"/>
          <w:iCs w:val="0"/>
          <w:caps w:val="0"/>
          <w:smallCaps w:val="0"/>
          <w:noProof w:val="0"/>
          <w:color w:val="000000" w:themeColor="text1" w:themeTint="FF" w:themeShade="FF"/>
          <w:sz w:val="28"/>
          <w:szCs w:val="28"/>
          <w:lang w:val="en-US"/>
        </w:rPr>
      </w:pPr>
    </w:p>
    <w:p w:rsidR="0F19D339" w:rsidP="0F19D339" w:rsidRDefault="0F19D339" w14:paraId="7973E956" w14:textId="287306C7">
      <w:pPr>
        <w:spacing w:before="0" w:beforeAutospacing="off" w:after="160" w:afterAutospacing="off" w:line="259" w:lineRule="auto"/>
        <w:ind w:left="0" w:right="0"/>
        <w:jc w:val="center"/>
        <w:rPr>
          <w:rFonts w:ascii="Aptos" w:hAnsi="Aptos" w:eastAsia="Aptos" w:cs="Aptos"/>
          <w:b w:val="1"/>
          <w:bCs w:val="1"/>
          <w:i w:val="0"/>
          <w:iCs w:val="0"/>
          <w:caps w:val="0"/>
          <w:smallCaps w:val="0"/>
          <w:noProof w:val="0"/>
          <w:color w:val="000000" w:themeColor="text1" w:themeTint="FF" w:themeShade="FF"/>
          <w:sz w:val="28"/>
          <w:szCs w:val="28"/>
          <w:lang w:val="en-US"/>
        </w:rPr>
      </w:pPr>
    </w:p>
    <w:p w:rsidR="0F19D339" w:rsidP="0F19D339" w:rsidRDefault="0F19D339" w14:paraId="095322EE" w14:textId="61720C29">
      <w:pPr>
        <w:spacing w:before="0" w:beforeAutospacing="off" w:after="160" w:afterAutospacing="off" w:line="259" w:lineRule="auto"/>
        <w:ind w:left="0" w:right="0"/>
        <w:jc w:val="center"/>
        <w:rPr>
          <w:rFonts w:ascii="Aptos" w:hAnsi="Aptos" w:eastAsia="Aptos" w:cs="Aptos"/>
          <w:b w:val="1"/>
          <w:bCs w:val="1"/>
          <w:i w:val="0"/>
          <w:iCs w:val="0"/>
          <w:caps w:val="0"/>
          <w:smallCaps w:val="0"/>
          <w:noProof w:val="0"/>
          <w:color w:val="000000" w:themeColor="text1" w:themeTint="FF" w:themeShade="FF"/>
          <w:sz w:val="28"/>
          <w:szCs w:val="28"/>
          <w:lang w:val="en-US"/>
        </w:rPr>
      </w:pPr>
    </w:p>
    <w:p w:rsidR="0F19D339" w:rsidP="0F19D339" w:rsidRDefault="0F19D339" w14:paraId="368A3AC4" w14:textId="10F326F5">
      <w:pPr>
        <w:spacing w:before="0" w:beforeAutospacing="off" w:after="160" w:afterAutospacing="off" w:line="259" w:lineRule="auto"/>
        <w:ind w:left="0" w:right="0"/>
        <w:jc w:val="center"/>
        <w:rPr>
          <w:rFonts w:ascii="Aptos" w:hAnsi="Aptos" w:eastAsia="Aptos" w:cs="Aptos"/>
          <w:b w:val="1"/>
          <w:bCs w:val="1"/>
          <w:i w:val="0"/>
          <w:iCs w:val="0"/>
          <w:caps w:val="0"/>
          <w:smallCaps w:val="0"/>
          <w:noProof w:val="0"/>
          <w:color w:val="000000" w:themeColor="text1" w:themeTint="FF" w:themeShade="FF"/>
          <w:sz w:val="28"/>
          <w:szCs w:val="28"/>
          <w:lang w:val="en-US"/>
        </w:rPr>
      </w:pPr>
    </w:p>
    <w:p w:rsidR="6E7ECA02" w:rsidP="6B20ABCF" w:rsidRDefault="6E7ECA02" w14:paraId="59D1B81D" w14:textId="13CF4C1B">
      <w:pPr>
        <w:pStyle w:val="Normal"/>
        <w:suppressLineNumbers w:val="0"/>
        <w:bidi w:val="0"/>
        <w:spacing w:before="210" w:beforeAutospacing="off" w:after="210" w:afterAutospacing="off" w:line="300" w:lineRule="auto"/>
        <w:ind w:left="0" w:right="0"/>
        <w:jc w:val="left"/>
      </w:pPr>
      <w:r w:rsidRPr="70A30590" w:rsidR="3661F1A4">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Pictured left to right: </w:t>
      </w:r>
      <w:r w:rsidRPr="70A30590" w:rsidR="2EC1D8F2">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Kathryn Roberts</w:t>
      </w:r>
      <w:r w:rsidRPr="70A30590" w:rsidR="7659E221">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 David Tompkins, </w:t>
      </w:r>
      <w:r w:rsidRPr="70A30590" w:rsidR="6B54EA25">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D</w:t>
      </w:r>
      <w:r w:rsidRPr="70A30590" w:rsidR="7659E221">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avid Trent, April Prince,</w:t>
      </w:r>
      <w:r w:rsidRPr="70A30590" w:rsidR="52493314">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 </w:t>
      </w:r>
      <w:r w:rsidRPr="70A30590" w:rsidR="448E304E">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Countybank</w:t>
      </w:r>
      <w:r w:rsidRPr="70A30590" w:rsidR="448E304E">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 CEO Thornwell Dunlap, </w:t>
      </w:r>
      <w:r w:rsidRPr="70A30590" w:rsidR="52493314">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Jacki Berkshire</w:t>
      </w:r>
      <w:r w:rsidRPr="70A30590" w:rsidR="7659E221">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w:t>
      </w:r>
      <w:r w:rsidRPr="70A30590" w:rsidR="7659E221">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 </w:t>
      </w:r>
      <w:r w:rsidRPr="70A30590" w:rsidR="522EC6E1">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Countybank</w:t>
      </w:r>
      <w:r w:rsidRPr="70A30590" w:rsidR="522EC6E1">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 President </w:t>
      </w:r>
      <w:r w:rsidRPr="70A30590" w:rsidR="7659E221">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Wells Dunlap, </w:t>
      </w:r>
      <w:r w:rsidRPr="70A30590" w:rsidR="545D57D0">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Laura Dudley</w:t>
      </w:r>
      <w:r w:rsidRPr="70A30590" w:rsidR="7659E221">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 John Wiseman, and </w:t>
      </w:r>
      <w:r w:rsidRPr="70A30590" w:rsidR="320B3575">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Piedmont Tech President </w:t>
      </w:r>
      <w:r w:rsidRPr="70A30590" w:rsidR="31C1B371">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Dr. Hope Rivers.</w:t>
      </w:r>
    </w:p>
    <w:p w:rsidR="70A30590" w:rsidP="70A30590" w:rsidRDefault="70A30590" w14:paraId="7BE39D2C" w14:textId="7E650517">
      <w:pPr>
        <w:pStyle w:val="Normal"/>
        <w:spacing w:line="300" w:lineRule="auto"/>
      </w:pPr>
      <w:r w:rsidRPr="70A30590" w:rsidR="70A30590">
        <w:rPr>
          <w:rFonts w:ascii="Aptos Display" w:hAnsi="Aptos Display" w:eastAsia="Aptos Display" w:cs="Aptos Display"/>
          <w:b w:val="0"/>
          <w:bCs w:val="0"/>
          <w:i w:val="0"/>
          <w:iCs w:val="0"/>
          <w:color w:val="000000" w:themeColor="text1" w:themeTint="FF" w:themeShade="FF"/>
          <w:sz w:val="22"/>
          <w:szCs w:val="22"/>
        </w:rPr>
        <w:t>Countybank Foundation, representing Countybank and Greenwood Capital, donated $25,000 to the Piedmont Technical College Foundation to support the expansion of the college’s Family Life &amp; Conference Center on the Lex Walters Campus in Greenwood.</w:t>
      </w:r>
    </w:p>
    <w:p w:rsidR="70A30590" w:rsidP="70A30590" w:rsidRDefault="70A30590" w14:paraId="4C2D7F57" w14:textId="136A2A42">
      <w:pPr>
        <w:pStyle w:val="Normal"/>
        <w:spacing w:line="300" w:lineRule="auto"/>
        <w:rPr>
          <w:rFonts w:ascii="Aptos Display" w:hAnsi="Aptos Display" w:eastAsia="Aptos Display" w:cs="Aptos Display"/>
          <w:b w:val="0"/>
          <w:bCs w:val="0"/>
          <w:i w:val="0"/>
          <w:iCs w:val="0"/>
          <w:color w:val="000000" w:themeColor="text1" w:themeTint="FF" w:themeShade="FF"/>
          <w:sz w:val="22"/>
          <w:szCs w:val="22"/>
        </w:rPr>
      </w:pPr>
      <w:r w:rsidRPr="70A30590" w:rsidR="70A30590">
        <w:rPr>
          <w:rFonts w:ascii="Aptos Display" w:hAnsi="Aptos Display" w:eastAsia="Aptos Display" w:cs="Aptos Display"/>
          <w:b w:val="0"/>
          <w:bCs w:val="0"/>
          <w:i w:val="0"/>
          <w:iCs w:val="0"/>
          <w:color w:val="000000" w:themeColor="text1" w:themeTint="FF" w:themeShade="FF"/>
          <w:sz w:val="22"/>
          <w:szCs w:val="22"/>
        </w:rPr>
        <w:t xml:space="preserve">For more than 50 years, </w:t>
      </w:r>
      <w:r w:rsidRPr="70A30590" w:rsidR="70A30590">
        <w:rPr>
          <w:rFonts w:ascii="Aptos Display" w:hAnsi="Aptos Display" w:eastAsia="Aptos Display" w:cs="Aptos Display"/>
          <w:b w:val="0"/>
          <w:bCs w:val="0"/>
          <w:i w:val="0"/>
          <w:iCs w:val="0"/>
          <w:color w:val="000000" w:themeColor="text1" w:themeTint="FF" w:themeShade="FF"/>
          <w:sz w:val="22"/>
          <w:szCs w:val="22"/>
        </w:rPr>
        <w:t>Countybank</w:t>
      </w:r>
      <w:r w:rsidRPr="70A30590" w:rsidR="70A30590">
        <w:rPr>
          <w:rFonts w:ascii="Aptos Display" w:hAnsi="Aptos Display" w:eastAsia="Aptos Display" w:cs="Aptos Display"/>
          <w:b w:val="0"/>
          <w:bCs w:val="0"/>
          <w:i w:val="0"/>
          <w:iCs w:val="0"/>
          <w:color w:val="000000" w:themeColor="text1" w:themeTint="FF" w:themeShade="FF"/>
          <w:sz w:val="22"/>
          <w:szCs w:val="22"/>
        </w:rPr>
        <w:t xml:space="preserve"> Foundation and Piedmont Technical College have partnered to advance education and support economic growth across the Upstate. This donation </w:t>
      </w:r>
      <w:r w:rsidRPr="70A30590" w:rsidR="70A30590">
        <w:rPr>
          <w:rFonts w:ascii="Aptos Display" w:hAnsi="Aptos Display" w:eastAsia="Aptos Display" w:cs="Aptos Display"/>
          <w:b w:val="0"/>
          <w:bCs w:val="0"/>
          <w:i w:val="0"/>
          <w:iCs w:val="0"/>
          <w:color w:val="000000" w:themeColor="text1" w:themeTint="FF" w:themeShade="FF"/>
          <w:sz w:val="22"/>
          <w:szCs w:val="22"/>
        </w:rPr>
        <w:t>represents</w:t>
      </w:r>
      <w:r w:rsidRPr="70A30590" w:rsidR="70A30590">
        <w:rPr>
          <w:rFonts w:ascii="Aptos Display" w:hAnsi="Aptos Display" w:eastAsia="Aptos Display" w:cs="Aptos Display"/>
          <w:b w:val="0"/>
          <w:bCs w:val="0"/>
          <w:i w:val="0"/>
          <w:iCs w:val="0"/>
          <w:color w:val="000000" w:themeColor="text1" w:themeTint="FF" w:themeShade="FF"/>
          <w:sz w:val="22"/>
          <w:szCs w:val="22"/>
        </w:rPr>
        <w:t xml:space="preserve"> a </w:t>
      </w:r>
      <w:r w:rsidRPr="70A30590" w:rsidR="70A30590">
        <w:rPr>
          <w:rFonts w:ascii="Aptos Display" w:hAnsi="Aptos Display" w:eastAsia="Aptos Display" w:cs="Aptos Display"/>
          <w:b w:val="0"/>
          <w:bCs w:val="0"/>
          <w:i w:val="0"/>
          <w:iCs w:val="0"/>
          <w:color w:val="000000" w:themeColor="text1" w:themeTint="FF" w:themeShade="FF"/>
          <w:sz w:val="22"/>
          <w:szCs w:val="22"/>
        </w:rPr>
        <w:t>portion</w:t>
      </w:r>
      <w:r w:rsidRPr="70A30590" w:rsidR="70A30590">
        <w:rPr>
          <w:rFonts w:ascii="Aptos Display" w:hAnsi="Aptos Display" w:eastAsia="Aptos Display" w:cs="Aptos Display"/>
          <w:b w:val="0"/>
          <w:bCs w:val="0"/>
          <w:i w:val="0"/>
          <w:iCs w:val="0"/>
          <w:color w:val="000000" w:themeColor="text1" w:themeTint="FF" w:themeShade="FF"/>
          <w:sz w:val="22"/>
          <w:szCs w:val="22"/>
        </w:rPr>
        <w:t xml:space="preserve"> of </w:t>
      </w:r>
      <w:r w:rsidRPr="70A30590" w:rsidR="3B567729">
        <w:rPr>
          <w:rFonts w:ascii="Aptos Display" w:hAnsi="Aptos Display" w:eastAsia="Aptos Display" w:cs="Aptos Display"/>
          <w:b w:val="0"/>
          <w:bCs w:val="0"/>
          <w:i w:val="0"/>
          <w:iCs w:val="0"/>
          <w:color w:val="000000" w:themeColor="text1" w:themeTint="FF" w:themeShade="FF"/>
          <w:sz w:val="22"/>
          <w:szCs w:val="22"/>
        </w:rPr>
        <w:t>Countybank</w:t>
      </w:r>
      <w:r w:rsidRPr="70A30590" w:rsidR="3B567729">
        <w:rPr>
          <w:rFonts w:ascii="Aptos Display" w:hAnsi="Aptos Display" w:eastAsia="Aptos Display" w:cs="Aptos Display"/>
          <w:b w:val="0"/>
          <w:bCs w:val="0"/>
          <w:i w:val="0"/>
          <w:iCs w:val="0"/>
          <w:color w:val="000000" w:themeColor="text1" w:themeTint="FF" w:themeShade="FF"/>
          <w:sz w:val="22"/>
          <w:szCs w:val="22"/>
        </w:rPr>
        <w:t xml:space="preserve"> </w:t>
      </w:r>
      <w:r w:rsidRPr="70A30590" w:rsidR="70A30590">
        <w:rPr>
          <w:rFonts w:ascii="Aptos Display" w:hAnsi="Aptos Display" w:eastAsia="Aptos Display" w:cs="Aptos Display"/>
          <w:b w:val="0"/>
          <w:bCs w:val="0"/>
          <w:i w:val="0"/>
          <w:iCs w:val="0"/>
          <w:color w:val="000000" w:themeColor="text1" w:themeTint="FF" w:themeShade="FF"/>
          <w:sz w:val="22"/>
          <w:szCs w:val="22"/>
        </w:rPr>
        <w:t xml:space="preserve">Foundation’s </w:t>
      </w:r>
      <w:r w:rsidRPr="70A30590" w:rsidR="6C7A95BD">
        <w:rPr>
          <w:rFonts w:ascii="Aptos Display" w:hAnsi="Aptos Display" w:eastAsia="Aptos Display" w:cs="Aptos Display"/>
          <w:b w:val="0"/>
          <w:bCs w:val="0"/>
          <w:i w:val="0"/>
          <w:iCs w:val="0"/>
          <w:color w:val="000000" w:themeColor="text1" w:themeTint="FF" w:themeShade="FF"/>
          <w:sz w:val="22"/>
          <w:szCs w:val="22"/>
        </w:rPr>
        <w:t xml:space="preserve">goal of a </w:t>
      </w:r>
      <w:r w:rsidRPr="70A30590" w:rsidR="70A30590">
        <w:rPr>
          <w:rFonts w:ascii="Aptos Display" w:hAnsi="Aptos Display" w:eastAsia="Aptos Display" w:cs="Aptos Display"/>
          <w:b w:val="0"/>
          <w:bCs w:val="0"/>
          <w:i w:val="0"/>
          <w:iCs w:val="0"/>
          <w:color w:val="000000" w:themeColor="text1" w:themeTint="FF" w:themeShade="FF"/>
          <w:sz w:val="22"/>
          <w:szCs w:val="22"/>
        </w:rPr>
        <w:t xml:space="preserve">$100,000 contribution to the project over the coming years. The gift reflects the organization’s continued commitment to expanding educational opportunities and strengthening the communities </w:t>
      </w:r>
      <w:r w:rsidRPr="70A30590" w:rsidR="3F9A45A7">
        <w:rPr>
          <w:rFonts w:ascii="Aptos Display" w:hAnsi="Aptos Display" w:eastAsia="Aptos Display" w:cs="Aptos Display"/>
          <w:b w:val="0"/>
          <w:bCs w:val="0"/>
          <w:i w:val="0"/>
          <w:iCs w:val="0"/>
          <w:color w:val="000000" w:themeColor="text1" w:themeTint="FF" w:themeShade="FF"/>
          <w:sz w:val="22"/>
          <w:szCs w:val="22"/>
        </w:rPr>
        <w:t>Countybank</w:t>
      </w:r>
      <w:r w:rsidRPr="70A30590" w:rsidR="70A30590">
        <w:rPr>
          <w:rFonts w:ascii="Aptos Display" w:hAnsi="Aptos Display" w:eastAsia="Aptos Display" w:cs="Aptos Display"/>
          <w:b w:val="0"/>
          <w:bCs w:val="0"/>
          <w:i w:val="0"/>
          <w:iCs w:val="0"/>
          <w:color w:val="000000" w:themeColor="text1" w:themeTint="FF" w:themeShade="FF"/>
          <w:sz w:val="22"/>
          <w:szCs w:val="22"/>
        </w:rPr>
        <w:t xml:space="preserve"> serves while helping transform </w:t>
      </w:r>
      <w:r w:rsidRPr="70A30590" w:rsidR="46EA2E10">
        <w:rPr>
          <w:rFonts w:ascii="Aptos Display" w:hAnsi="Aptos Display" w:eastAsia="Aptos Display" w:cs="Aptos Display"/>
          <w:b w:val="0"/>
          <w:bCs w:val="0"/>
          <w:i w:val="0"/>
          <w:iCs w:val="0"/>
          <w:color w:val="000000" w:themeColor="text1" w:themeTint="FF" w:themeShade="FF"/>
          <w:sz w:val="22"/>
          <w:szCs w:val="22"/>
        </w:rPr>
        <w:t xml:space="preserve">PTC's </w:t>
      </w:r>
      <w:r w:rsidRPr="70A30590" w:rsidR="70A30590">
        <w:rPr>
          <w:rFonts w:ascii="Aptos Display" w:hAnsi="Aptos Display" w:eastAsia="Aptos Display" w:cs="Aptos Display"/>
          <w:b w:val="0"/>
          <w:bCs w:val="0"/>
          <w:i w:val="0"/>
          <w:iCs w:val="0"/>
          <w:color w:val="000000" w:themeColor="text1" w:themeTint="FF" w:themeShade="FF"/>
          <w:sz w:val="22"/>
          <w:szCs w:val="22"/>
        </w:rPr>
        <w:t>Family Life &amp; Conference Center into a multipurpose facility designed to serve students, families, and the broader community.</w:t>
      </w:r>
    </w:p>
    <w:p w:rsidR="70A30590" w:rsidP="70A30590" w:rsidRDefault="70A30590" w14:paraId="3F874D0A" w14:textId="398F571D">
      <w:pPr>
        <w:pStyle w:val="Normal"/>
        <w:spacing w:line="300" w:lineRule="auto"/>
      </w:pPr>
      <w:r w:rsidRPr="70A30590" w:rsidR="70A30590">
        <w:rPr>
          <w:rFonts w:ascii="Aptos Display" w:hAnsi="Aptos Display" w:eastAsia="Aptos Display" w:cs="Aptos Display"/>
          <w:b w:val="0"/>
          <w:bCs w:val="0"/>
          <w:i w:val="0"/>
          <w:iCs w:val="0"/>
          <w:color w:val="000000" w:themeColor="text1" w:themeTint="FF" w:themeShade="FF"/>
          <w:sz w:val="22"/>
          <w:szCs w:val="22"/>
        </w:rPr>
        <w:t xml:space="preserve">“I’m excited that we can make this contribution to Piedmont Technical College Foundation,” said David Tompkins, Commercial Banking Manager at </w:t>
      </w:r>
      <w:r w:rsidRPr="70A30590" w:rsidR="70A30590">
        <w:rPr>
          <w:rFonts w:ascii="Aptos Display" w:hAnsi="Aptos Display" w:eastAsia="Aptos Display" w:cs="Aptos Display"/>
          <w:b w:val="0"/>
          <w:bCs w:val="0"/>
          <w:i w:val="0"/>
          <w:iCs w:val="0"/>
          <w:color w:val="000000" w:themeColor="text1" w:themeTint="FF" w:themeShade="FF"/>
          <w:sz w:val="22"/>
          <w:szCs w:val="22"/>
        </w:rPr>
        <w:t>Countybank</w:t>
      </w:r>
      <w:r w:rsidRPr="70A30590" w:rsidR="70A30590">
        <w:rPr>
          <w:rFonts w:ascii="Aptos Display" w:hAnsi="Aptos Display" w:eastAsia="Aptos Display" w:cs="Aptos Display"/>
          <w:b w:val="0"/>
          <w:bCs w:val="0"/>
          <w:i w:val="0"/>
          <w:iCs w:val="0"/>
          <w:color w:val="000000" w:themeColor="text1" w:themeTint="FF" w:themeShade="FF"/>
          <w:sz w:val="22"/>
          <w:szCs w:val="22"/>
        </w:rPr>
        <w:t>. “As a P</w:t>
      </w:r>
      <w:r w:rsidRPr="70A30590" w:rsidR="514D7A98">
        <w:rPr>
          <w:rFonts w:ascii="Aptos Display" w:hAnsi="Aptos Display" w:eastAsia="Aptos Display" w:cs="Aptos Display"/>
          <w:b w:val="0"/>
          <w:bCs w:val="0"/>
          <w:i w:val="0"/>
          <w:iCs w:val="0"/>
          <w:color w:val="000000" w:themeColor="text1" w:themeTint="FF" w:themeShade="FF"/>
          <w:sz w:val="22"/>
          <w:szCs w:val="22"/>
        </w:rPr>
        <w:t>TCF</w:t>
      </w:r>
      <w:r w:rsidRPr="70A30590" w:rsidR="70A30590">
        <w:rPr>
          <w:rFonts w:ascii="Aptos Display" w:hAnsi="Aptos Display" w:eastAsia="Aptos Display" w:cs="Aptos Display"/>
          <w:b w:val="0"/>
          <w:bCs w:val="0"/>
          <w:i w:val="0"/>
          <w:iCs w:val="0"/>
          <w:color w:val="000000" w:themeColor="text1" w:themeTint="FF" w:themeShade="FF"/>
          <w:sz w:val="22"/>
          <w:szCs w:val="22"/>
        </w:rPr>
        <w:t xml:space="preserve"> board member, I’ve seen the great work the College does to support students in Greenwood and the surrounding counties. The expansion of the Family Life &amp; Conference Center will be a great addition to the campus and the Greenwood community.”</w:t>
      </w:r>
    </w:p>
    <w:p w:rsidR="70A30590" w:rsidP="70A30590" w:rsidRDefault="70A30590" w14:paraId="5B5C6DF7" w14:textId="61688587">
      <w:pPr>
        <w:pStyle w:val="Normal"/>
        <w:spacing w:line="300" w:lineRule="auto"/>
      </w:pPr>
      <w:r w:rsidRPr="70A30590" w:rsidR="70A30590">
        <w:rPr>
          <w:rFonts w:ascii="Aptos Display" w:hAnsi="Aptos Display" w:eastAsia="Aptos Display" w:cs="Aptos Display"/>
          <w:b w:val="0"/>
          <w:bCs w:val="0"/>
          <w:i w:val="0"/>
          <w:iCs w:val="0"/>
          <w:color w:val="000000" w:themeColor="text1" w:themeTint="FF" w:themeShade="FF"/>
          <w:sz w:val="22"/>
          <w:szCs w:val="22"/>
        </w:rPr>
        <w:t>“We</w:t>
      </w:r>
      <w:r w:rsidRPr="70A30590" w:rsidR="25883578">
        <w:rPr>
          <w:rFonts w:ascii="Aptos Display" w:hAnsi="Aptos Display" w:eastAsia="Aptos Display" w:cs="Aptos Display"/>
          <w:b w:val="0"/>
          <w:bCs w:val="0"/>
          <w:i w:val="0"/>
          <w:iCs w:val="0"/>
          <w:color w:val="000000" w:themeColor="text1" w:themeTint="FF" w:themeShade="FF"/>
          <w:sz w:val="22"/>
          <w:szCs w:val="22"/>
        </w:rPr>
        <w:t>'</w:t>
      </w:r>
      <w:r w:rsidRPr="70A30590" w:rsidR="70A30590">
        <w:rPr>
          <w:rFonts w:ascii="Aptos Display" w:hAnsi="Aptos Display" w:eastAsia="Aptos Display" w:cs="Aptos Display"/>
          <w:b w:val="0"/>
          <w:bCs w:val="0"/>
          <w:i w:val="0"/>
          <w:iCs w:val="0"/>
          <w:color w:val="000000" w:themeColor="text1" w:themeTint="FF" w:themeShade="FF"/>
          <w:sz w:val="22"/>
          <w:szCs w:val="22"/>
        </w:rPr>
        <w:t>re excited to continue our support of Piedmont Technical College through this donation,” said John D. Wiseman, Director of Fixed Income for Greenwood Capital. “We look forward to the completion of the Family Life &amp; Conference Center as another advancement to the College’s mission to transform lives and strengthen communities by providing opportunities for intellectual and economic growth.”</w:t>
      </w:r>
    </w:p>
    <w:p w:rsidR="77350EAA" w:rsidP="70A30590" w:rsidRDefault="77350EAA" w14:paraId="7AA58B09" w14:textId="17ECCE3B">
      <w:pPr>
        <w:pStyle w:val="Normal"/>
        <w:suppressLineNumbers w:val="0"/>
        <w:spacing w:before="210" w:beforeAutospacing="off" w:after="210" w:afterAutospacing="off" w:line="300" w:lineRule="auto"/>
        <w:ind w:left="0" w:right="0"/>
        <w:jc w:val="left"/>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pPr>
      <w:r w:rsidRPr="70A30590" w:rsidR="4999A4A4">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Once completed, the expanded Family Life &amp; Conference Center will </w:t>
      </w:r>
      <w:r w:rsidRPr="70A30590" w:rsidR="58688193">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provide space</w:t>
      </w:r>
      <w:r w:rsidRPr="70A30590" w:rsidR="4999A4A4">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 for learning, collaboration, conferences, and community events, </w:t>
      </w:r>
      <w:r w:rsidRPr="70A30590" w:rsidR="4D7096E9">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further</w:t>
      </w:r>
      <w:r w:rsidRPr="70A30590" w:rsidR="193FC112">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i</w:t>
      </w:r>
      <w:r w:rsidRPr="70A30590" w:rsidR="30CE226D">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ng</w:t>
      </w:r>
      <w:r w:rsidRPr="70A30590" w:rsidR="193FC112">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 </w:t>
      </w:r>
      <w:r w:rsidRPr="70A30590" w:rsidR="4999A4A4">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Piedmont Technical College’s </w:t>
      </w:r>
      <w:r w:rsidRPr="70A30590" w:rsidR="4999A4A4">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impact </w:t>
      </w:r>
      <w:r w:rsidRPr="70A30590" w:rsidR="7B067B98">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throughout the</w:t>
      </w:r>
      <w:r w:rsidRPr="70A30590" w:rsidR="4999A4A4">
        <w:rPr>
          <w:rFonts w:ascii="Aptos Display" w:hAnsi="Aptos Display" w:eastAsia="Aptos Display" w:cs="Aptos Display" w:asciiTheme="majorAscii" w:hAnsiTheme="majorAscii" w:eastAsiaTheme="majorAscii" w:cstheme="majorAscii"/>
          <w:b w:val="0"/>
          <w:bCs w:val="0"/>
          <w:i w:val="0"/>
          <w:iCs w:val="0"/>
          <w:noProof w:val="0"/>
          <w:color w:val="auto"/>
          <w:sz w:val="22"/>
          <w:szCs w:val="22"/>
          <w:lang w:val="en-US"/>
        </w:rPr>
        <w:t xml:space="preserve"> Lakelands.</w:t>
      </w:r>
    </w:p>
    <w:p w:rsidR="6E7ECA02" w:rsidP="487CF3CE" w:rsidRDefault="6E7ECA02" w14:paraId="467F8ECB" w14:textId="47B0B25A">
      <w:pPr>
        <w:suppressLineNumbers w:val="0"/>
        <w:bidi w:val="0"/>
        <w:spacing w:before="0" w:beforeAutospacing="off" w:after="0" w:afterAutospacing="off" w:line="240" w:lineRule="auto"/>
        <w:ind/>
        <w:rPr>
          <w:rFonts w:ascii="Aptos Display" w:hAnsi="Aptos Display" w:eastAsia="Aptos Display" w:cs="Aptos Display" w:asciiTheme="majorAscii" w:hAnsiTheme="majorAscii" w:eastAsiaTheme="majorAscii" w:cstheme="majorAscii"/>
          <w:b w:val="0"/>
          <w:bCs w:val="0"/>
          <w:i w:val="0"/>
          <w:iCs w:val="0"/>
          <w:caps w:val="0"/>
          <w:smallCaps w:val="0"/>
          <w:noProof w:val="0"/>
          <w:color w:val="auto" w:themeColor="text1" w:themeTint="FF" w:themeShade="FF"/>
          <w:sz w:val="22"/>
          <w:szCs w:val="22"/>
          <w:lang w:val="en-US"/>
        </w:rPr>
      </w:pPr>
      <w:r w:rsidRPr="487CF3CE" w:rsidR="01869587">
        <w:rPr>
          <w:rFonts w:ascii="Aptos Display" w:hAnsi="Aptos Display" w:eastAsia="Aptos Display" w:cs="Aptos Display" w:asciiTheme="majorAscii" w:hAnsiTheme="majorAscii" w:eastAsiaTheme="majorAscii" w:cstheme="majorAscii"/>
          <w:b w:val="0"/>
          <w:bCs w:val="0"/>
          <w:i w:val="0"/>
          <w:iCs w:val="0"/>
          <w:caps w:val="0"/>
          <w:smallCaps w:val="0"/>
          <w:noProof w:val="0"/>
          <w:color w:val="auto"/>
          <w:sz w:val="22"/>
          <w:szCs w:val="22"/>
          <w:lang w:val="en-US"/>
        </w:rPr>
        <w:t>For more information on</w:t>
      </w:r>
      <w:r w:rsidRPr="487CF3CE" w:rsidR="01869587">
        <w:rPr>
          <w:rFonts w:ascii="Aptos Display" w:hAnsi="Aptos Display" w:eastAsia="Aptos Display" w:cs="Aptos Display" w:asciiTheme="majorAscii" w:hAnsiTheme="majorAscii" w:eastAsiaTheme="majorAscii" w:cstheme="majorAscii"/>
          <w:b w:val="0"/>
          <w:bCs w:val="0"/>
          <w:i w:val="0"/>
          <w:iCs w:val="0"/>
          <w:caps w:val="0"/>
          <w:smallCaps w:val="0"/>
          <w:noProof w:val="0"/>
          <w:color w:val="auto"/>
          <w:sz w:val="22"/>
          <w:szCs w:val="22"/>
          <w:lang w:val="en-US"/>
        </w:rPr>
        <w:t xml:space="preserve"> </w:t>
      </w:r>
      <w:r w:rsidRPr="487CF3CE" w:rsidR="01869587">
        <w:rPr>
          <w:rFonts w:ascii="Aptos Display" w:hAnsi="Aptos Display" w:eastAsia="Aptos Display" w:cs="Aptos Display" w:asciiTheme="majorAscii" w:hAnsiTheme="majorAscii" w:eastAsiaTheme="majorAscii" w:cstheme="majorAscii"/>
          <w:b w:val="0"/>
          <w:bCs w:val="0"/>
          <w:i w:val="0"/>
          <w:iCs w:val="0"/>
          <w:caps w:val="0"/>
          <w:smallCaps w:val="0"/>
          <w:noProof w:val="0"/>
          <w:color w:val="auto"/>
          <w:sz w:val="22"/>
          <w:szCs w:val="22"/>
          <w:lang w:val="en-US"/>
        </w:rPr>
        <w:t>Countybank</w:t>
      </w:r>
      <w:r w:rsidRPr="487CF3CE" w:rsidR="01869587">
        <w:rPr>
          <w:rFonts w:ascii="Aptos Display" w:hAnsi="Aptos Display" w:eastAsia="Aptos Display" w:cs="Aptos Display" w:asciiTheme="majorAscii" w:hAnsiTheme="majorAscii" w:eastAsiaTheme="majorAscii" w:cstheme="majorAscii"/>
          <w:b w:val="0"/>
          <w:bCs w:val="0"/>
          <w:i w:val="0"/>
          <w:iCs w:val="0"/>
          <w:caps w:val="0"/>
          <w:smallCaps w:val="0"/>
          <w:noProof w:val="0"/>
          <w:color w:val="auto"/>
          <w:sz w:val="22"/>
          <w:szCs w:val="22"/>
          <w:lang w:val="en-US"/>
        </w:rPr>
        <w:t xml:space="preserve"> and its commitment to serving the Upstate of South Carolina since 1933, visit ecountybank.com or follow </w:t>
      </w:r>
      <w:r w:rsidRPr="487CF3CE" w:rsidR="01869587">
        <w:rPr>
          <w:rFonts w:ascii="Aptos Display" w:hAnsi="Aptos Display" w:eastAsia="Aptos Display" w:cs="Aptos Display" w:asciiTheme="majorAscii" w:hAnsiTheme="majorAscii" w:eastAsiaTheme="majorAscii" w:cstheme="majorAscii"/>
          <w:b w:val="0"/>
          <w:bCs w:val="0"/>
          <w:i w:val="0"/>
          <w:iCs w:val="0"/>
          <w:caps w:val="0"/>
          <w:smallCaps w:val="0"/>
          <w:noProof w:val="0"/>
          <w:color w:val="auto"/>
          <w:sz w:val="22"/>
          <w:szCs w:val="22"/>
          <w:lang w:val="en-US"/>
        </w:rPr>
        <w:t>Countybank</w:t>
      </w:r>
      <w:r w:rsidRPr="487CF3CE" w:rsidR="01869587">
        <w:rPr>
          <w:rFonts w:ascii="Aptos Display" w:hAnsi="Aptos Display" w:eastAsia="Aptos Display" w:cs="Aptos Display" w:asciiTheme="majorAscii" w:hAnsiTheme="majorAscii" w:eastAsiaTheme="majorAscii" w:cstheme="majorAscii"/>
          <w:b w:val="0"/>
          <w:bCs w:val="0"/>
          <w:i w:val="0"/>
          <w:iCs w:val="0"/>
          <w:caps w:val="0"/>
          <w:smallCaps w:val="0"/>
          <w:noProof w:val="0"/>
          <w:color w:val="auto"/>
          <w:sz w:val="22"/>
          <w:szCs w:val="22"/>
          <w:lang w:val="en-US"/>
        </w:rPr>
        <w:t xml:space="preserve"> o</w:t>
      </w:r>
      <w:r w:rsidRPr="487CF3CE" w:rsidR="01869587">
        <w:rPr>
          <w:rFonts w:ascii="Aptos Display" w:hAnsi="Aptos Display" w:eastAsia="Aptos Display" w:cs="Aptos Display" w:asciiTheme="majorAscii" w:hAnsiTheme="majorAscii" w:eastAsiaTheme="majorAscii" w:cstheme="majorAscii"/>
          <w:b w:val="0"/>
          <w:bCs w:val="0"/>
          <w:i w:val="0"/>
          <w:iCs w:val="0"/>
          <w:caps w:val="0"/>
          <w:smallCaps w:val="0"/>
          <w:noProof w:val="0"/>
          <w:color w:val="auto"/>
          <w:sz w:val="22"/>
          <w:szCs w:val="22"/>
          <w:lang w:val="en-US"/>
        </w:rPr>
        <w:t>n Facebook, Instagram, or LinkedIn</w:t>
      </w:r>
      <w:r w:rsidRPr="487CF3CE" w:rsidR="2A61A6DE">
        <w:rPr>
          <w:rFonts w:ascii="Aptos Display" w:hAnsi="Aptos Display" w:eastAsia="Aptos Display" w:cs="Aptos Display" w:asciiTheme="majorAscii" w:hAnsiTheme="majorAscii" w:eastAsiaTheme="majorAscii" w:cstheme="majorAscii"/>
          <w:b w:val="0"/>
          <w:bCs w:val="0"/>
          <w:i w:val="0"/>
          <w:iCs w:val="0"/>
          <w:caps w:val="0"/>
          <w:smallCaps w:val="0"/>
          <w:noProof w:val="0"/>
          <w:color w:val="auto"/>
          <w:sz w:val="22"/>
          <w:szCs w:val="22"/>
          <w:lang w:val="en-US"/>
        </w:rPr>
        <w: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B8AD24"/>
    <w:rsid w:val="0099A1A7"/>
    <w:rsid w:val="00CF4227"/>
    <w:rsid w:val="013910D0"/>
    <w:rsid w:val="01869587"/>
    <w:rsid w:val="01D241F3"/>
    <w:rsid w:val="01DF7FD6"/>
    <w:rsid w:val="01ED6CC3"/>
    <w:rsid w:val="0228D8B6"/>
    <w:rsid w:val="0230A025"/>
    <w:rsid w:val="02AFF926"/>
    <w:rsid w:val="02E8C9EA"/>
    <w:rsid w:val="03220634"/>
    <w:rsid w:val="036CA864"/>
    <w:rsid w:val="038348A6"/>
    <w:rsid w:val="03B1F611"/>
    <w:rsid w:val="04D477D1"/>
    <w:rsid w:val="0560BAC6"/>
    <w:rsid w:val="06734153"/>
    <w:rsid w:val="074E0F4D"/>
    <w:rsid w:val="077D8380"/>
    <w:rsid w:val="07D6DE8B"/>
    <w:rsid w:val="085C3E60"/>
    <w:rsid w:val="085E8C67"/>
    <w:rsid w:val="08E28F24"/>
    <w:rsid w:val="08F6C546"/>
    <w:rsid w:val="0937FE4D"/>
    <w:rsid w:val="09511164"/>
    <w:rsid w:val="09535616"/>
    <w:rsid w:val="09BC3203"/>
    <w:rsid w:val="09FA4BF5"/>
    <w:rsid w:val="0A27284C"/>
    <w:rsid w:val="0A503CAC"/>
    <w:rsid w:val="0ABF0AA4"/>
    <w:rsid w:val="0B9AD608"/>
    <w:rsid w:val="0C543FA7"/>
    <w:rsid w:val="0CC83EFB"/>
    <w:rsid w:val="0D0480BB"/>
    <w:rsid w:val="0DC91AB3"/>
    <w:rsid w:val="0DDB61A7"/>
    <w:rsid w:val="0E574983"/>
    <w:rsid w:val="0E9A7399"/>
    <w:rsid w:val="0EA9B7D2"/>
    <w:rsid w:val="0F08B5D5"/>
    <w:rsid w:val="0F19D339"/>
    <w:rsid w:val="0F4AC4D3"/>
    <w:rsid w:val="0F593383"/>
    <w:rsid w:val="0F64AA19"/>
    <w:rsid w:val="0FC2269D"/>
    <w:rsid w:val="0FC62135"/>
    <w:rsid w:val="0FCEDDA1"/>
    <w:rsid w:val="101EAD23"/>
    <w:rsid w:val="1020F18D"/>
    <w:rsid w:val="104B037B"/>
    <w:rsid w:val="10C60EB2"/>
    <w:rsid w:val="1144F619"/>
    <w:rsid w:val="1150702A"/>
    <w:rsid w:val="11996723"/>
    <w:rsid w:val="11F2F279"/>
    <w:rsid w:val="1213B565"/>
    <w:rsid w:val="12413FF7"/>
    <w:rsid w:val="1263B8BF"/>
    <w:rsid w:val="126D0C05"/>
    <w:rsid w:val="13A07707"/>
    <w:rsid w:val="13F2AE18"/>
    <w:rsid w:val="13F2AE18"/>
    <w:rsid w:val="1416A5CD"/>
    <w:rsid w:val="141D1A6E"/>
    <w:rsid w:val="14575A39"/>
    <w:rsid w:val="1489B653"/>
    <w:rsid w:val="14B24800"/>
    <w:rsid w:val="14D13475"/>
    <w:rsid w:val="154B947B"/>
    <w:rsid w:val="159A1144"/>
    <w:rsid w:val="160C6F28"/>
    <w:rsid w:val="160C6F28"/>
    <w:rsid w:val="161F8901"/>
    <w:rsid w:val="170200CF"/>
    <w:rsid w:val="17712381"/>
    <w:rsid w:val="17D638EF"/>
    <w:rsid w:val="183B7B35"/>
    <w:rsid w:val="187C3DC1"/>
    <w:rsid w:val="19148937"/>
    <w:rsid w:val="193FC112"/>
    <w:rsid w:val="196A95E2"/>
    <w:rsid w:val="196FFCA6"/>
    <w:rsid w:val="198E0BCD"/>
    <w:rsid w:val="19D5F92E"/>
    <w:rsid w:val="19F0CFA5"/>
    <w:rsid w:val="19F3F6A0"/>
    <w:rsid w:val="1AD8E63F"/>
    <w:rsid w:val="1AF3D20E"/>
    <w:rsid w:val="1B091B4B"/>
    <w:rsid w:val="1B273CA7"/>
    <w:rsid w:val="1B665293"/>
    <w:rsid w:val="1B7B2FE7"/>
    <w:rsid w:val="1BA9C3B3"/>
    <w:rsid w:val="1BC7129D"/>
    <w:rsid w:val="1BECE542"/>
    <w:rsid w:val="1C1A699F"/>
    <w:rsid w:val="1C2AFB52"/>
    <w:rsid w:val="1C3E5FAA"/>
    <w:rsid w:val="1CB666EC"/>
    <w:rsid w:val="1CE1BB6B"/>
    <w:rsid w:val="1D0DDC8F"/>
    <w:rsid w:val="1D5210CE"/>
    <w:rsid w:val="1EBFA6A5"/>
    <w:rsid w:val="1F674277"/>
    <w:rsid w:val="1F9CE2BF"/>
    <w:rsid w:val="206B3EE6"/>
    <w:rsid w:val="208814D7"/>
    <w:rsid w:val="208D7A9B"/>
    <w:rsid w:val="20E802D9"/>
    <w:rsid w:val="2124235B"/>
    <w:rsid w:val="214EAF08"/>
    <w:rsid w:val="218AC6EB"/>
    <w:rsid w:val="228C9871"/>
    <w:rsid w:val="22E245CB"/>
    <w:rsid w:val="22F83C1A"/>
    <w:rsid w:val="23307737"/>
    <w:rsid w:val="233A3E8B"/>
    <w:rsid w:val="2351AC71"/>
    <w:rsid w:val="2355DF16"/>
    <w:rsid w:val="23D63A33"/>
    <w:rsid w:val="249F69A5"/>
    <w:rsid w:val="25883578"/>
    <w:rsid w:val="25C5AC03"/>
    <w:rsid w:val="26033534"/>
    <w:rsid w:val="2635C7BE"/>
    <w:rsid w:val="265F9651"/>
    <w:rsid w:val="2719AB09"/>
    <w:rsid w:val="275E4551"/>
    <w:rsid w:val="27E51769"/>
    <w:rsid w:val="281CA06B"/>
    <w:rsid w:val="29095F77"/>
    <w:rsid w:val="293D3F79"/>
    <w:rsid w:val="295E051C"/>
    <w:rsid w:val="29830025"/>
    <w:rsid w:val="29F2932B"/>
    <w:rsid w:val="29FE1588"/>
    <w:rsid w:val="2A61A6DE"/>
    <w:rsid w:val="2AA11D08"/>
    <w:rsid w:val="2B0777BC"/>
    <w:rsid w:val="2C127A1B"/>
    <w:rsid w:val="2C5D176A"/>
    <w:rsid w:val="2C766C9A"/>
    <w:rsid w:val="2D25A57F"/>
    <w:rsid w:val="2EC1D8F2"/>
    <w:rsid w:val="2ED3CEBE"/>
    <w:rsid w:val="2F327B12"/>
    <w:rsid w:val="2FEEFD56"/>
    <w:rsid w:val="3056C62F"/>
    <w:rsid w:val="30A727BC"/>
    <w:rsid w:val="30CE226D"/>
    <w:rsid w:val="3149C18D"/>
    <w:rsid w:val="3191E135"/>
    <w:rsid w:val="31C1B371"/>
    <w:rsid w:val="31C63F9E"/>
    <w:rsid w:val="31D89AB3"/>
    <w:rsid w:val="31E9833B"/>
    <w:rsid w:val="320B3575"/>
    <w:rsid w:val="3220A070"/>
    <w:rsid w:val="32281604"/>
    <w:rsid w:val="3232FFA9"/>
    <w:rsid w:val="32B39C93"/>
    <w:rsid w:val="32C35AE0"/>
    <w:rsid w:val="3319AACC"/>
    <w:rsid w:val="333E699A"/>
    <w:rsid w:val="33C7280F"/>
    <w:rsid w:val="3487D433"/>
    <w:rsid w:val="34E5C32E"/>
    <w:rsid w:val="34E6080D"/>
    <w:rsid w:val="35567584"/>
    <w:rsid w:val="358154E5"/>
    <w:rsid w:val="35D616F8"/>
    <w:rsid w:val="35D6E650"/>
    <w:rsid w:val="3608A486"/>
    <w:rsid w:val="363E47E6"/>
    <w:rsid w:val="3661F1A4"/>
    <w:rsid w:val="367A90F6"/>
    <w:rsid w:val="3687DCC5"/>
    <w:rsid w:val="3687DCC5"/>
    <w:rsid w:val="36AA50FD"/>
    <w:rsid w:val="36B1DB9B"/>
    <w:rsid w:val="36F9BDD2"/>
    <w:rsid w:val="3705CC2F"/>
    <w:rsid w:val="377A2872"/>
    <w:rsid w:val="37AE0335"/>
    <w:rsid w:val="37BDF589"/>
    <w:rsid w:val="37E91CE5"/>
    <w:rsid w:val="381F7F97"/>
    <w:rsid w:val="3828C0D6"/>
    <w:rsid w:val="383B5464"/>
    <w:rsid w:val="3887EF07"/>
    <w:rsid w:val="38CC463E"/>
    <w:rsid w:val="38F36CB8"/>
    <w:rsid w:val="3ADB0426"/>
    <w:rsid w:val="3B567729"/>
    <w:rsid w:val="3B7BB46D"/>
    <w:rsid w:val="3BA34C2A"/>
    <w:rsid w:val="3CF68DBE"/>
    <w:rsid w:val="3D017AFD"/>
    <w:rsid w:val="3E06DD84"/>
    <w:rsid w:val="3E14AD44"/>
    <w:rsid w:val="3E2617CA"/>
    <w:rsid w:val="3F8CEF8F"/>
    <w:rsid w:val="3F9A45A7"/>
    <w:rsid w:val="3FC9D8B2"/>
    <w:rsid w:val="403589A5"/>
    <w:rsid w:val="40911F83"/>
    <w:rsid w:val="41343FA1"/>
    <w:rsid w:val="41F3F21F"/>
    <w:rsid w:val="41FAAFD7"/>
    <w:rsid w:val="4299DAFB"/>
    <w:rsid w:val="42C51AEF"/>
    <w:rsid w:val="42D5917D"/>
    <w:rsid w:val="436AED30"/>
    <w:rsid w:val="448E304E"/>
    <w:rsid w:val="44A2A505"/>
    <w:rsid w:val="4512F863"/>
    <w:rsid w:val="45B352D9"/>
    <w:rsid w:val="45C6316E"/>
    <w:rsid w:val="465064F3"/>
    <w:rsid w:val="46EA2E10"/>
    <w:rsid w:val="46EEB2BC"/>
    <w:rsid w:val="46F78047"/>
    <w:rsid w:val="4807B96B"/>
    <w:rsid w:val="480ECCAA"/>
    <w:rsid w:val="484B8D62"/>
    <w:rsid w:val="487CF3CE"/>
    <w:rsid w:val="48ACC3CE"/>
    <w:rsid w:val="48FE8C08"/>
    <w:rsid w:val="48FF753B"/>
    <w:rsid w:val="491570EB"/>
    <w:rsid w:val="491A0760"/>
    <w:rsid w:val="4953BD73"/>
    <w:rsid w:val="4999A4A4"/>
    <w:rsid w:val="4B485766"/>
    <w:rsid w:val="4B8F38CF"/>
    <w:rsid w:val="4BEFA9E2"/>
    <w:rsid w:val="4C5CB411"/>
    <w:rsid w:val="4D2051DE"/>
    <w:rsid w:val="4D494833"/>
    <w:rsid w:val="4D6E5785"/>
    <w:rsid w:val="4D7096E9"/>
    <w:rsid w:val="4DA19B2A"/>
    <w:rsid w:val="4DA64B92"/>
    <w:rsid w:val="4DC1759F"/>
    <w:rsid w:val="4EC89FEC"/>
    <w:rsid w:val="50037205"/>
    <w:rsid w:val="5048F06C"/>
    <w:rsid w:val="514D7A98"/>
    <w:rsid w:val="516B6170"/>
    <w:rsid w:val="51B8AD24"/>
    <w:rsid w:val="521971A9"/>
    <w:rsid w:val="522EC6E1"/>
    <w:rsid w:val="5230762A"/>
    <w:rsid w:val="52493314"/>
    <w:rsid w:val="532CD47B"/>
    <w:rsid w:val="5354ADE9"/>
    <w:rsid w:val="53ED6182"/>
    <w:rsid w:val="545D57D0"/>
    <w:rsid w:val="5464F72E"/>
    <w:rsid w:val="546C2DDB"/>
    <w:rsid w:val="548F78FB"/>
    <w:rsid w:val="548FCF2F"/>
    <w:rsid w:val="54FA0D4E"/>
    <w:rsid w:val="5519C504"/>
    <w:rsid w:val="55690ED1"/>
    <w:rsid w:val="558AE395"/>
    <w:rsid w:val="569D94EA"/>
    <w:rsid w:val="56D8A307"/>
    <w:rsid w:val="57C189D0"/>
    <w:rsid w:val="581E6671"/>
    <w:rsid w:val="584EF804"/>
    <w:rsid w:val="58688193"/>
    <w:rsid w:val="587E8813"/>
    <w:rsid w:val="58AD1640"/>
    <w:rsid w:val="58B4A147"/>
    <w:rsid w:val="58E762AA"/>
    <w:rsid w:val="5943AB28"/>
    <w:rsid w:val="59F71984"/>
    <w:rsid w:val="5A2D4D66"/>
    <w:rsid w:val="5B14838C"/>
    <w:rsid w:val="5B2121E1"/>
    <w:rsid w:val="5B66B28A"/>
    <w:rsid w:val="5B6E58CE"/>
    <w:rsid w:val="5BBB1B9F"/>
    <w:rsid w:val="5BE41D8F"/>
    <w:rsid w:val="5CAF58AD"/>
    <w:rsid w:val="5D536144"/>
    <w:rsid w:val="5DDA754C"/>
    <w:rsid w:val="5DECFD32"/>
    <w:rsid w:val="5E276C32"/>
    <w:rsid w:val="5E5605B0"/>
    <w:rsid w:val="5E5D229F"/>
    <w:rsid w:val="5EA66757"/>
    <w:rsid w:val="5EBA2415"/>
    <w:rsid w:val="5EE5CCE5"/>
    <w:rsid w:val="5F629D52"/>
    <w:rsid w:val="5F75872D"/>
    <w:rsid w:val="5F9C192A"/>
    <w:rsid w:val="5FC26F51"/>
    <w:rsid w:val="5FC932AE"/>
    <w:rsid w:val="6082EDFC"/>
    <w:rsid w:val="612F117E"/>
    <w:rsid w:val="613B6431"/>
    <w:rsid w:val="617FFFD9"/>
    <w:rsid w:val="61CDD8FD"/>
    <w:rsid w:val="625A53AA"/>
    <w:rsid w:val="62D1AACA"/>
    <w:rsid w:val="63C2DCF2"/>
    <w:rsid w:val="63E8EDD3"/>
    <w:rsid w:val="650C99D0"/>
    <w:rsid w:val="650D32D0"/>
    <w:rsid w:val="653E4B8D"/>
    <w:rsid w:val="65DD6D4C"/>
    <w:rsid w:val="660C4B49"/>
    <w:rsid w:val="6683AB89"/>
    <w:rsid w:val="66A0383C"/>
    <w:rsid w:val="66A19C48"/>
    <w:rsid w:val="66D07ED5"/>
    <w:rsid w:val="670C8545"/>
    <w:rsid w:val="687FFA7D"/>
    <w:rsid w:val="692ECDDE"/>
    <w:rsid w:val="69A7C436"/>
    <w:rsid w:val="6A049E1D"/>
    <w:rsid w:val="6A049E1D"/>
    <w:rsid w:val="6A4344C3"/>
    <w:rsid w:val="6A785F2D"/>
    <w:rsid w:val="6A9D65BA"/>
    <w:rsid w:val="6ABB615F"/>
    <w:rsid w:val="6B20ABCF"/>
    <w:rsid w:val="6B43C611"/>
    <w:rsid w:val="6B507C14"/>
    <w:rsid w:val="6B54EA25"/>
    <w:rsid w:val="6BC12780"/>
    <w:rsid w:val="6BF2204D"/>
    <w:rsid w:val="6C7458C2"/>
    <w:rsid w:val="6C7A95BD"/>
    <w:rsid w:val="6CC14835"/>
    <w:rsid w:val="6CC8C48E"/>
    <w:rsid w:val="6D191036"/>
    <w:rsid w:val="6D86DA03"/>
    <w:rsid w:val="6D902998"/>
    <w:rsid w:val="6DD2E0A3"/>
    <w:rsid w:val="6E3367D8"/>
    <w:rsid w:val="6E7238B0"/>
    <w:rsid w:val="6E7ECA02"/>
    <w:rsid w:val="6F059A3A"/>
    <w:rsid w:val="70029093"/>
    <w:rsid w:val="70A30590"/>
    <w:rsid w:val="711E9C4C"/>
    <w:rsid w:val="71238707"/>
    <w:rsid w:val="714F5E76"/>
    <w:rsid w:val="71781FE6"/>
    <w:rsid w:val="7179BF87"/>
    <w:rsid w:val="72375FAF"/>
    <w:rsid w:val="72CD5E52"/>
    <w:rsid w:val="72D08F98"/>
    <w:rsid w:val="72E03876"/>
    <w:rsid w:val="7451B83B"/>
    <w:rsid w:val="74903EEA"/>
    <w:rsid w:val="7492DCE7"/>
    <w:rsid w:val="74C8F2CC"/>
    <w:rsid w:val="756B57D5"/>
    <w:rsid w:val="75A51A3A"/>
    <w:rsid w:val="75E22F26"/>
    <w:rsid w:val="75EEC9C0"/>
    <w:rsid w:val="76299666"/>
    <w:rsid w:val="76556849"/>
    <w:rsid w:val="7659E221"/>
    <w:rsid w:val="767495D9"/>
    <w:rsid w:val="771E1063"/>
    <w:rsid w:val="77350EAA"/>
    <w:rsid w:val="78E22723"/>
    <w:rsid w:val="7912EE2F"/>
    <w:rsid w:val="79196580"/>
    <w:rsid w:val="791B25DF"/>
    <w:rsid w:val="795FE9C2"/>
    <w:rsid w:val="7985D9A3"/>
    <w:rsid w:val="7996E08E"/>
    <w:rsid w:val="79AB2C03"/>
    <w:rsid w:val="79AEFA33"/>
    <w:rsid w:val="7A117012"/>
    <w:rsid w:val="7A327815"/>
    <w:rsid w:val="7AAD4E18"/>
    <w:rsid w:val="7ACC4332"/>
    <w:rsid w:val="7AFF8445"/>
    <w:rsid w:val="7B001B86"/>
    <w:rsid w:val="7B067B98"/>
    <w:rsid w:val="7BA0E6C6"/>
    <w:rsid w:val="7BA12C6D"/>
    <w:rsid w:val="7BA66585"/>
    <w:rsid w:val="7BB7B69C"/>
    <w:rsid w:val="7BD64E8C"/>
    <w:rsid w:val="7C4F6027"/>
    <w:rsid w:val="7C7B5CED"/>
    <w:rsid w:val="7D2C1DF5"/>
    <w:rsid w:val="7D505974"/>
    <w:rsid w:val="7E9315CD"/>
    <w:rsid w:val="7ED8E110"/>
    <w:rsid w:val="7F5920CC"/>
    <w:rsid w:val="7F5E173A"/>
    <w:rsid w:val="7FB78F70"/>
    <w:rsid w:val="7FC4584F"/>
    <w:rsid w:val="7FDCBDBF"/>
    <w:rsid w:val="7FF09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45BF5"/>
  <w15:chartTrackingRefBased/>
  <w15:docId w15:val="{8EBADDF3-1032-41D9-AABD-F69D5FC0FF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138787403" /><Relationship Type="http://schemas.openxmlformats.org/officeDocument/2006/relationships/image" Target="/media/image.jpg" Id="rId187868241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413DC74E77D54081F6E5204C8035AE" ma:contentTypeVersion="13" ma:contentTypeDescription="Create a new document." ma:contentTypeScope="" ma:versionID="4977b9a6908fbdd43800854b9526fd6c">
  <xsd:schema xmlns:xsd="http://www.w3.org/2001/XMLSchema" xmlns:xs="http://www.w3.org/2001/XMLSchema" xmlns:p="http://schemas.microsoft.com/office/2006/metadata/properties" xmlns:ns2="c1fc8a34-0834-4cf6-b324-48492419c278" xmlns:ns3="72b181bf-8e95-4d40-8336-c29bf965bdea" targetNamespace="http://schemas.microsoft.com/office/2006/metadata/properties" ma:root="true" ma:fieldsID="f1597d1055c3a56737c02dfca10b5227" ns2:_="" ns3:_="">
    <xsd:import namespace="c1fc8a34-0834-4cf6-b324-48492419c278"/>
    <xsd:import namespace="72b181bf-8e95-4d40-8336-c29bf965bd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c8a34-0834-4cf6-b324-48492419c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b99297-badb-4ff8-bd50-87590a7615b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b181bf-8e95-4d40-8336-c29bf965bd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528dd4-876b-4175-9878-049d214b0735}" ma:internalName="TaxCatchAll" ma:showField="CatchAllData" ma:web="72b181bf-8e95-4d40-8336-c29bf965bd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fc8a34-0834-4cf6-b324-48492419c278">
      <Terms xmlns="http://schemas.microsoft.com/office/infopath/2007/PartnerControls"/>
    </lcf76f155ced4ddcb4097134ff3c332f>
    <TaxCatchAll xmlns="72b181bf-8e95-4d40-8336-c29bf965bdea" xsi:nil="true"/>
  </documentManagement>
</p:properties>
</file>

<file path=customXml/itemProps1.xml><?xml version="1.0" encoding="utf-8"?>
<ds:datastoreItem xmlns:ds="http://schemas.openxmlformats.org/officeDocument/2006/customXml" ds:itemID="{AFA10DD2-9907-42EB-BE92-7B4E82F95F04}"/>
</file>

<file path=customXml/itemProps2.xml><?xml version="1.0" encoding="utf-8"?>
<ds:datastoreItem xmlns:ds="http://schemas.openxmlformats.org/officeDocument/2006/customXml" ds:itemID="{806D516F-0AA7-4321-8425-B4729E34C37F}"/>
</file>

<file path=customXml/itemProps3.xml><?xml version="1.0" encoding="utf-8"?>
<ds:datastoreItem xmlns:ds="http://schemas.openxmlformats.org/officeDocument/2006/customXml" ds:itemID="{0AFCF2D7-0757-4327-8BF6-756EF71768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Kenzie Ashley</dc:creator>
  <keywords/>
  <dc:description/>
  <lastModifiedBy>Candace Cowsert</lastModifiedBy>
  <dcterms:created xsi:type="dcterms:W3CDTF">2026-06-05T14:59:20.0000000Z</dcterms:created>
  <dcterms:modified xsi:type="dcterms:W3CDTF">2026-08-03T15:18:13.3423620Z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0x0101005C413DC74E77D54081F6E5204C8035AE</vt:lpwstr>
  </property>
  <property fmtid="{D5CDD505-2E9C-101B-9397-08002B2CF9AE}" pid="3" name="MediaServiceImageTags">
    <vt:lpwstr/>
  </property>
</Properties>
</file>