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291AD" w14:textId="23C6BB4B" w:rsidR="006536FC" w:rsidRPr="00787EFA" w:rsidRDefault="001D0CA4" w:rsidP="006536FC">
      <w:pPr>
        <w:rPr>
          <w:rFonts w:ascii="Calibri" w:hAnsi="Calibri" w:cs="Calibri"/>
          <w:sz w:val="22"/>
          <w:szCs w:val="22"/>
        </w:rPr>
      </w:pPr>
      <w:r>
        <w:rPr>
          <w:rFonts w:ascii="Calibri" w:hAnsi="Calibri" w:cs="Calibri"/>
          <w:sz w:val="22"/>
          <w:szCs w:val="22"/>
        </w:rPr>
        <w:t>October 8,</w:t>
      </w:r>
      <w:r w:rsidR="006536FC" w:rsidRPr="00787EFA">
        <w:rPr>
          <w:rFonts w:ascii="Calibri" w:hAnsi="Calibri" w:cs="Calibri"/>
          <w:sz w:val="22"/>
          <w:szCs w:val="22"/>
        </w:rPr>
        <w:t xml:space="preserve"> 202</w:t>
      </w:r>
      <w:r>
        <w:rPr>
          <w:rFonts w:ascii="Calibri" w:hAnsi="Calibri" w:cs="Calibri"/>
          <w:sz w:val="22"/>
          <w:szCs w:val="22"/>
        </w:rPr>
        <w:t>6</w:t>
      </w:r>
    </w:p>
    <w:p w14:paraId="3D741244" w14:textId="1182C5E4" w:rsidR="00F433EC" w:rsidRPr="00F433EC" w:rsidRDefault="006536FC">
      <w:pPr>
        <w:rPr>
          <w:rFonts w:ascii="Calibri" w:hAnsi="Calibri" w:cs="Calibri"/>
          <w:sz w:val="22"/>
          <w:szCs w:val="22"/>
        </w:rPr>
      </w:pPr>
      <w:r w:rsidRPr="00787EFA">
        <w:rPr>
          <w:rFonts w:ascii="Calibri" w:hAnsi="Calibri" w:cs="Calibri"/>
          <w:sz w:val="22"/>
          <w:szCs w:val="22"/>
        </w:rPr>
        <w:t>Contact:</w:t>
      </w:r>
      <w:r w:rsidRPr="00787EFA">
        <w:rPr>
          <w:rFonts w:ascii="Calibri" w:hAnsi="Calibri" w:cs="Calibri"/>
          <w:sz w:val="22"/>
          <w:szCs w:val="22"/>
        </w:rPr>
        <w:br/>
        <w:t>Robert Neely</w:t>
      </w:r>
      <w:r w:rsidRPr="00787EFA">
        <w:rPr>
          <w:rFonts w:ascii="Calibri" w:hAnsi="Calibri" w:cs="Calibri"/>
          <w:sz w:val="22"/>
          <w:szCs w:val="22"/>
        </w:rPr>
        <w:br/>
      </w:r>
      <w:hyperlink r:id="rId4" w:history="1">
        <w:r w:rsidRPr="00787EFA">
          <w:rPr>
            <w:rStyle w:val="Hyperlink"/>
            <w:rFonts w:ascii="Calibri" w:hAnsi="Calibri" w:cs="Calibri"/>
            <w:sz w:val="22"/>
            <w:szCs w:val="22"/>
          </w:rPr>
          <w:t>rneely@limaone.com</w:t>
        </w:r>
        <w:r w:rsidRPr="00787EFA">
          <w:rPr>
            <w:rStyle w:val="Hyperlink"/>
            <w:rFonts w:ascii="Calibri" w:hAnsi="Calibri" w:cs="Calibri"/>
            <w:sz w:val="22"/>
            <w:szCs w:val="22"/>
          </w:rPr>
          <w:br/>
        </w:r>
      </w:hyperlink>
      <w:r w:rsidRPr="00787EFA">
        <w:rPr>
          <w:rFonts w:ascii="Calibri" w:hAnsi="Calibri" w:cs="Calibri"/>
          <w:sz w:val="22"/>
          <w:szCs w:val="22"/>
        </w:rPr>
        <w:t>864-248-6066</w:t>
      </w:r>
    </w:p>
    <w:p w14:paraId="73D7A70D" w14:textId="77777777" w:rsidR="00DC54F6" w:rsidRPr="00DC54F6" w:rsidRDefault="00DC54F6" w:rsidP="00DC54F6">
      <w:pPr>
        <w:rPr>
          <w:rFonts w:ascii="Calibri" w:hAnsi="Calibri" w:cs="Calibri"/>
          <w:sz w:val="32"/>
          <w:szCs w:val="32"/>
        </w:rPr>
      </w:pPr>
      <w:r w:rsidRPr="00DC54F6">
        <w:rPr>
          <w:rFonts w:ascii="Calibri" w:hAnsi="Calibri" w:cs="Calibri"/>
          <w:b/>
          <w:bCs/>
          <w:i/>
          <w:iCs/>
          <w:sz w:val="32"/>
          <w:szCs w:val="32"/>
        </w:rPr>
        <w:t>Lima One Capital finances attainable home construction in Upstate</w:t>
      </w:r>
    </w:p>
    <w:p w14:paraId="3330942F" w14:textId="64A93449" w:rsidR="00DC54F6" w:rsidRPr="00DC54F6" w:rsidRDefault="00DC54F6" w:rsidP="00F82EEB">
      <w:pPr>
        <w:jc w:val="both"/>
        <w:rPr>
          <w:rFonts w:ascii="Calibri" w:hAnsi="Calibri" w:cs="Calibri"/>
        </w:rPr>
      </w:pPr>
      <w:r w:rsidRPr="00DC54F6">
        <w:rPr>
          <w:rFonts w:ascii="Calibri" w:hAnsi="Calibri" w:cs="Calibri"/>
        </w:rPr>
        <w:t xml:space="preserve">GREENVILLE, SC – As part of its efforts to grow the housing inventory in its home area, Lima One Capital is funding Kristopher Homes’ construction of attainable homes in </w:t>
      </w:r>
      <w:r w:rsidR="0017629A">
        <w:rPr>
          <w:rFonts w:ascii="Calibri" w:hAnsi="Calibri" w:cs="Calibri"/>
        </w:rPr>
        <w:t>U</w:t>
      </w:r>
      <w:r w:rsidRPr="00DC54F6">
        <w:rPr>
          <w:rFonts w:ascii="Calibri" w:hAnsi="Calibri" w:cs="Calibri"/>
        </w:rPr>
        <w:t>pstate S</w:t>
      </w:r>
      <w:r w:rsidR="0017629A">
        <w:rPr>
          <w:rFonts w:ascii="Calibri" w:hAnsi="Calibri" w:cs="Calibri"/>
        </w:rPr>
        <w:t>outh Carolina.</w:t>
      </w:r>
    </w:p>
    <w:p w14:paraId="69B1AFA8" w14:textId="129EF7C9" w:rsidR="00DC54F6" w:rsidRPr="00DC54F6" w:rsidRDefault="00DC54F6" w:rsidP="00F82EEB">
      <w:pPr>
        <w:jc w:val="both"/>
        <w:rPr>
          <w:rFonts w:ascii="Calibri" w:hAnsi="Calibri" w:cs="Calibri"/>
        </w:rPr>
      </w:pPr>
      <w:r w:rsidRPr="00DC54F6">
        <w:rPr>
          <w:rFonts w:ascii="Calibri" w:hAnsi="Calibri" w:cs="Calibri"/>
        </w:rPr>
        <w:t xml:space="preserve">Eleanor Farms </w:t>
      </w:r>
      <w:proofErr w:type="gramStart"/>
      <w:r w:rsidRPr="00DC54F6">
        <w:rPr>
          <w:rFonts w:ascii="Calibri" w:hAnsi="Calibri" w:cs="Calibri"/>
        </w:rPr>
        <w:t>is</w:t>
      </w:r>
      <w:proofErr w:type="gramEnd"/>
      <w:r w:rsidRPr="00DC54F6">
        <w:rPr>
          <w:rFonts w:ascii="Calibri" w:hAnsi="Calibri" w:cs="Calibri"/>
        </w:rPr>
        <w:t xml:space="preserve"> being developed in Gray Court by Greenville-based builder Kristopher Homes, with six houses now complete. The homes sit on acre lots and have an average starting price lower than the median home price currently in </w:t>
      </w:r>
      <w:r w:rsidR="009F52AD">
        <w:rPr>
          <w:rFonts w:ascii="Calibri" w:hAnsi="Calibri" w:cs="Calibri"/>
        </w:rPr>
        <w:t>U</w:t>
      </w:r>
      <w:r w:rsidRPr="00DC54F6">
        <w:rPr>
          <w:rFonts w:ascii="Calibri" w:hAnsi="Calibri" w:cs="Calibri"/>
        </w:rPr>
        <w:t>pstate communities.</w:t>
      </w:r>
    </w:p>
    <w:p w14:paraId="60AC9F0A" w14:textId="6D5395EC" w:rsidR="00DC54F6" w:rsidRPr="00DC54F6" w:rsidRDefault="00DC54F6" w:rsidP="00F82EEB">
      <w:pPr>
        <w:jc w:val="both"/>
        <w:rPr>
          <w:rFonts w:ascii="Calibri" w:hAnsi="Calibri" w:cs="Calibri"/>
        </w:rPr>
      </w:pPr>
      <w:r w:rsidRPr="00DC54F6">
        <w:rPr>
          <w:rFonts w:ascii="Calibri" w:hAnsi="Calibri" w:cs="Calibri"/>
        </w:rPr>
        <w:t>The Eleanor Farms development is among the 50</w:t>
      </w:r>
      <w:r w:rsidR="00F82EEB">
        <w:rPr>
          <w:rFonts w:ascii="Calibri" w:hAnsi="Calibri" w:cs="Calibri"/>
        </w:rPr>
        <w:t xml:space="preserve"> plus</w:t>
      </w:r>
      <w:r w:rsidRPr="00DC54F6">
        <w:rPr>
          <w:rFonts w:ascii="Calibri" w:hAnsi="Calibri" w:cs="Calibri"/>
        </w:rPr>
        <w:t xml:space="preserve"> new builds Lima One Capital has financed for Kristopher Homes in the Upstate in the last 24 months.</w:t>
      </w:r>
    </w:p>
    <w:p w14:paraId="595E28C2" w14:textId="1E499384" w:rsidR="00DC54F6" w:rsidRPr="00DC54F6" w:rsidRDefault="00DC54F6" w:rsidP="00F82EEB">
      <w:pPr>
        <w:jc w:val="both"/>
        <w:rPr>
          <w:rFonts w:ascii="Calibri" w:hAnsi="Calibri" w:cs="Calibri"/>
        </w:rPr>
      </w:pPr>
      <w:r w:rsidRPr="00DC54F6">
        <w:rPr>
          <w:rFonts w:ascii="Calibri" w:hAnsi="Calibri" w:cs="Calibri"/>
        </w:rPr>
        <w:t>“We exist to help build neighborhoods, invest in communities, and support real estate businesses across the country,</w:t>
      </w:r>
      <w:r w:rsidR="009F52AD">
        <w:rPr>
          <w:rFonts w:ascii="Calibri" w:hAnsi="Calibri" w:cs="Calibri"/>
        </w:rPr>
        <w:t>”</w:t>
      </w:r>
      <w:r w:rsidRPr="00DC54F6">
        <w:rPr>
          <w:rFonts w:ascii="Calibri" w:hAnsi="Calibri" w:cs="Calibri"/>
        </w:rPr>
        <w:t xml:space="preserve"> said Lima One Capital President and CEO Josh Woodward. “We are grateful to work with Kristopher Homes on projects that provide needed homes in the </w:t>
      </w:r>
      <w:r w:rsidR="009F52AD">
        <w:rPr>
          <w:rFonts w:ascii="Calibri" w:hAnsi="Calibri" w:cs="Calibri"/>
        </w:rPr>
        <w:t>U</w:t>
      </w:r>
      <w:r w:rsidRPr="00DC54F6">
        <w:rPr>
          <w:rFonts w:ascii="Calibri" w:hAnsi="Calibri" w:cs="Calibri"/>
        </w:rPr>
        <w:t>pstate.”</w:t>
      </w:r>
    </w:p>
    <w:p w14:paraId="0C4E8A6C" w14:textId="1C1919EF" w:rsidR="00DC54F6" w:rsidRPr="00DC54F6" w:rsidRDefault="00DC54F6" w:rsidP="00F82EEB">
      <w:pPr>
        <w:jc w:val="both"/>
        <w:rPr>
          <w:rFonts w:ascii="Calibri" w:hAnsi="Calibri" w:cs="Calibri"/>
        </w:rPr>
      </w:pPr>
      <w:r w:rsidRPr="00DC54F6">
        <w:rPr>
          <w:rFonts w:ascii="Calibri" w:hAnsi="Calibri" w:cs="Calibri"/>
        </w:rPr>
        <w:t xml:space="preserve">Founded in 2010, Lima One has built a reputation as the nation’s premier lender for real estate investors and has funded over $12 billion in business purpose real estate loans. Construction loans are one of Lima One’s areas of expertise, and being headquartered in Greenville provides additional market insight that allows Lima One to provide premier financing for </w:t>
      </w:r>
      <w:r w:rsidR="006E4B8B">
        <w:rPr>
          <w:rFonts w:ascii="Calibri" w:hAnsi="Calibri" w:cs="Calibri"/>
        </w:rPr>
        <w:t xml:space="preserve">Upstate </w:t>
      </w:r>
      <w:r w:rsidRPr="00DC54F6">
        <w:rPr>
          <w:rFonts w:ascii="Calibri" w:hAnsi="Calibri" w:cs="Calibri"/>
        </w:rPr>
        <w:t>builders like Kristopher Homes.</w:t>
      </w:r>
    </w:p>
    <w:p w14:paraId="30495489" w14:textId="22132600" w:rsidR="00843529" w:rsidRPr="00843529" w:rsidRDefault="00843529" w:rsidP="00F82EEB">
      <w:pPr>
        <w:jc w:val="both"/>
        <w:rPr>
          <w:rFonts w:ascii="Calibri" w:hAnsi="Calibri" w:cs="Calibri"/>
        </w:rPr>
      </w:pPr>
      <w:r w:rsidRPr="00843529">
        <w:rPr>
          <w:rFonts w:ascii="Calibri" w:hAnsi="Calibri" w:cs="Calibri"/>
        </w:rPr>
        <w:t xml:space="preserve">“Being part of this community gives us the opportunity to finance exceptionally strong projects right in our backyard because we know the area and the housing needs here intimately,” Woodward said. “Our fast and durable private lending model gives builders additional financing options beyond banks that allows them to expand their operations and build necessary housing stock, which is why we’ve had a lot of success partnering with some of the top builders in the </w:t>
      </w:r>
      <w:r w:rsidR="00D72256">
        <w:rPr>
          <w:rFonts w:ascii="Calibri" w:hAnsi="Calibri" w:cs="Calibri"/>
        </w:rPr>
        <w:t>U</w:t>
      </w:r>
      <w:r w:rsidRPr="00843529">
        <w:rPr>
          <w:rFonts w:ascii="Calibri" w:hAnsi="Calibri" w:cs="Calibri"/>
        </w:rPr>
        <w:t>pstate.”</w:t>
      </w:r>
    </w:p>
    <w:p w14:paraId="083CEB28" w14:textId="77777777" w:rsidR="00843529" w:rsidRPr="00843529" w:rsidRDefault="00843529" w:rsidP="00F82EEB">
      <w:pPr>
        <w:jc w:val="both"/>
        <w:rPr>
          <w:rFonts w:ascii="Calibri" w:hAnsi="Calibri" w:cs="Calibri"/>
        </w:rPr>
      </w:pPr>
      <w:r w:rsidRPr="00843529">
        <w:rPr>
          <w:rFonts w:ascii="Calibri" w:hAnsi="Calibri" w:cs="Calibri"/>
        </w:rPr>
        <w:t>Eleanor Farms is the latest development from Kristopher Homes, a collaboration of industry professionals with more than 20 years of experience across all levels of home-building: production, semi-custom, and luxury custom homes. Kristopher Homes provides quality housing at attainable prices for first-time homebuyers and workforce professionals by focusing on areas adjacent to the area’s largest city centers.</w:t>
      </w:r>
    </w:p>
    <w:p w14:paraId="241619C7" w14:textId="71178700" w:rsidR="00843529" w:rsidRPr="00843529" w:rsidRDefault="00843529" w:rsidP="00F82EEB">
      <w:pPr>
        <w:jc w:val="both"/>
        <w:rPr>
          <w:rFonts w:ascii="Calibri" w:hAnsi="Calibri" w:cs="Calibri"/>
        </w:rPr>
      </w:pPr>
      <w:r w:rsidRPr="00843529">
        <w:rPr>
          <w:rFonts w:ascii="Calibri" w:hAnsi="Calibri" w:cs="Calibri"/>
        </w:rPr>
        <w:lastRenderedPageBreak/>
        <w:t xml:space="preserve">“The demand for new homes is there in the </w:t>
      </w:r>
      <w:r w:rsidR="006E4B8B">
        <w:rPr>
          <w:rFonts w:ascii="Calibri" w:hAnsi="Calibri" w:cs="Calibri"/>
        </w:rPr>
        <w:t>U</w:t>
      </w:r>
      <w:r w:rsidRPr="00843529">
        <w:rPr>
          <w:rFonts w:ascii="Calibri" w:hAnsi="Calibri" w:cs="Calibri"/>
        </w:rPr>
        <w:t xml:space="preserve">pstate from professionals like teachers, firefighters, and police officers, but the supply is not,” said Erika DeRoberts, Kristopher Homes’ Sales and Marketing Leader.  “As a community, we can do better and provide safe and stable attainable housing. That’s our goal in building Eleanor Farms and other developments in the </w:t>
      </w:r>
      <w:r w:rsidR="006E4B8B">
        <w:rPr>
          <w:rFonts w:ascii="Calibri" w:hAnsi="Calibri" w:cs="Calibri"/>
        </w:rPr>
        <w:t>U</w:t>
      </w:r>
      <w:r w:rsidRPr="00843529">
        <w:rPr>
          <w:rFonts w:ascii="Calibri" w:hAnsi="Calibri" w:cs="Calibri"/>
        </w:rPr>
        <w:t>pstate. All people deserve a great place to live.”</w:t>
      </w:r>
    </w:p>
    <w:p w14:paraId="7EE79C44" w14:textId="77777777" w:rsidR="00843529" w:rsidRPr="00843529" w:rsidRDefault="00843529" w:rsidP="00843529">
      <w:pPr>
        <w:rPr>
          <w:rFonts w:ascii="Calibri" w:hAnsi="Calibri" w:cs="Calibri"/>
        </w:rPr>
      </w:pPr>
      <w:r w:rsidRPr="00843529">
        <w:rPr>
          <w:rFonts w:ascii="Calibri" w:hAnsi="Calibri" w:cs="Calibri"/>
        </w:rPr>
        <w:t>The Eleanor Farms development in Gray Court is minutes from Simpsonville, Fountain Inn, and Woodruff, and about 25 minutes from downtown Greenville. </w:t>
      </w:r>
    </w:p>
    <w:p w14:paraId="1662C6A8" w14:textId="77777777" w:rsidR="00843529" w:rsidRPr="00843529" w:rsidRDefault="00843529" w:rsidP="00843529">
      <w:pPr>
        <w:rPr>
          <w:rFonts w:ascii="Calibri" w:hAnsi="Calibri" w:cs="Calibri"/>
        </w:rPr>
      </w:pPr>
      <w:r w:rsidRPr="00843529">
        <w:rPr>
          <w:rFonts w:ascii="Calibri" w:hAnsi="Calibri" w:cs="Calibri"/>
          <w:b/>
          <w:bCs/>
        </w:rPr>
        <w:t>About Lima One Capital</w:t>
      </w:r>
    </w:p>
    <w:p w14:paraId="666BC883" w14:textId="77777777" w:rsidR="00843529" w:rsidRPr="00843529" w:rsidRDefault="00843529" w:rsidP="00843529">
      <w:pPr>
        <w:rPr>
          <w:rFonts w:ascii="Calibri" w:hAnsi="Calibri" w:cs="Calibri"/>
        </w:rPr>
      </w:pPr>
      <w:r w:rsidRPr="00843529">
        <w:rPr>
          <w:rFonts w:ascii="Calibri" w:hAnsi="Calibri" w:cs="Calibri"/>
        </w:rPr>
        <w:t>Since its inception in 2010, Lima One Capital has been recognized as the nation’s premier lender for real estate investors and has funded over $12 billion in business purpose real estate loans. With a reach across 46 states, Lima One operates as a capital partner for both real estate investors and brokers by financing residential investment strategies including fix and flips, rental, new construction, and multifamily. In 2021, Lima One was acquired by real estate investment trust, MFA Financial Inc. (</w:t>
      </w:r>
      <w:proofErr w:type="gramStart"/>
      <w:r w:rsidRPr="00843529">
        <w:rPr>
          <w:rFonts w:ascii="Calibri" w:hAnsi="Calibri" w:cs="Calibri"/>
        </w:rPr>
        <w:t>NYSE:MFA</w:t>
      </w:r>
      <w:proofErr w:type="gramEnd"/>
      <w:r w:rsidRPr="00843529">
        <w:rPr>
          <w:rFonts w:ascii="Calibri" w:hAnsi="Calibri" w:cs="Calibri"/>
        </w:rPr>
        <w:t>), ensuring a consistent source of capital and further cementing Lima One as one of the most dependable private lenders in the United States. For more information, visit </w:t>
      </w:r>
      <w:hyperlink r:id="rId5" w:history="1">
        <w:r w:rsidRPr="00843529">
          <w:rPr>
            <w:rStyle w:val="Hyperlink"/>
            <w:rFonts w:ascii="Calibri" w:hAnsi="Calibri" w:cs="Calibri"/>
          </w:rPr>
          <w:t>limaone.com</w:t>
        </w:r>
      </w:hyperlink>
      <w:r w:rsidRPr="00843529">
        <w:rPr>
          <w:rFonts w:ascii="Calibri" w:hAnsi="Calibri" w:cs="Calibri"/>
        </w:rPr>
        <w:t>.</w:t>
      </w:r>
    </w:p>
    <w:p w14:paraId="3CB71722" w14:textId="77777777" w:rsidR="00410E1F" w:rsidRDefault="00410E1F"/>
    <w:sectPr w:rsidR="00410E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B99"/>
    <w:rsid w:val="000104D1"/>
    <w:rsid w:val="000C0FCD"/>
    <w:rsid w:val="0017629A"/>
    <w:rsid w:val="001D0CA4"/>
    <w:rsid w:val="001D0F6F"/>
    <w:rsid w:val="001E23DA"/>
    <w:rsid w:val="002C3574"/>
    <w:rsid w:val="00410E1F"/>
    <w:rsid w:val="00464B01"/>
    <w:rsid w:val="004A2705"/>
    <w:rsid w:val="004A73A9"/>
    <w:rsid w:val="004F15A0"/>
    <w:rsid w:val="00517DCD"/>
    <w:rsid w:val="00560985"/>
    <w:rsid w:val="006536FC"/>
    <w:rsid w:val="006C2C36"/>
    <w:rsid w:val="006E4B8B"/>
    <w:rsid w:val="00730BBA"/>
    <w:rsid w:val="007C7B99"/>
    <w:rsid w:val="00824B26"/>
    <w:rsid w:val="00843529"/>
    <w:rsid w:val="008A3CC7"/>
    <w:rsid w:val="009473D2"/>
    <w:rsid w:val="009D1377"/>
    <w:rsid w:val="009F52AD"/>
    <w:rsid w:val="00BA53BC"/>
    <w:rsid w:val="00BE4854"/>
    <w:rsid w:val="00BF1E9A"/>
    <w:rsid w:val="00CB509F"/>
    <w:rsid w:val="00D72256"/>
    <w:rsid w:val="00DC54F6"/>
    <w:rsid w:val="00E20DAE"/>
    <w:rsid w:val="00F1785B"/>
    <w:rsid w:val="00F433EC"/>
    <w:rsid w:val="00F82EEB"/>
    <w:rsid w:val="00FA1616"/>
    <w:rsid w:val="00FD1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38C41"/>
  <w15:chartTrackingRefBased/>
  <w15:docId w15:val="{68B74C10-05AD-4563-9296-19D4F6B0F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7B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7B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7B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7B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7B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7B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7B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7B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7B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7B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7B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7B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7B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7B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7B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7B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7B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7B99"/>
    <w:rPr>
      <w:rFonts w:eastAsiaTheme="majorEastAsia" w:cstheme="majorBidi"/>
      <w:color w:val="272727" w:themeColor="text1" w:themeTint="D8"/>
    </w:rPr>
  </w:style>
  <w:style w:type="paragraph" w:styleId="Title">
    <w:name w:val="Title"/>
    <w:basedOn w:val="Normal"/>
    <w:next w:val="Normal"/>
    <w:link w:val="TitleChar"/>
    <w:uiPriority w:val="10"/>
    <w:qFormat/>
    <w:rsid w:val="007C7B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7B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7B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7B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7B99"/>
    <w:pPr>
      <w:spacing w:before="160"/>
      <w:jc w:val="center"/>
    </w:pPr>
    <w:rPr>
      <w:i/>
      <w:iCs/>
      <w:color w:val="404040" w:themeColor="text1" w:themeTint="BF"/>
    </w:rPr>
  </w:style>
  <w:style w:type="character" w:customStyle="1" w:styleId="QuoteChar">
    <w:name w:val="Quote Char"/>
    <w:basedOn w:val="DefaultParagraphFont"/>
    <w:link w:val="Quote"/>
    <w:uiPriority w:val="29"/>
    <w:rsid w:val="007C7B99"/>
    <w:rPr>
      <w:i/>
      <w:iCs/>
      <w:color w:val="404040" w:themeColor="text1" w:themeTint="BF"/>
    </w:rPr>
  </w:style>
  <w:style w:type="paragraph" w:styleId="ListParagraph">
    <w:name w:val="List Paragraph"/>
    <w:basedOn w:val="Normal"/>
    <w:uiPriority w:val="34"/>
    <w:qFormat/>
    <w:rsid w:val="007C7B99"/>
    <w:pPr>
      <w:ind w:left="720"/>
      <w:contextualSpacing/>
    </w:pPr>
  </w:style>
  <w:style w:type="character" w:styleId="IntenseEmphasis">
    <w:name w:val="Intense Emphasis"/>
    <w:basedOn w:val="DefaultParagraphFont"/>
    <w:uiPriority w:val="21"/>
    <w:qFormat/>
    <w:rsid w:val="007C7B99"/>
    <w:rPr>
      <w:i/>
      <w:iCs/>
      <w:color w:val="0F4761" w:themeColor="accent1" w:themeShade="BF"/>
    </w:rPr>
  </w:style>
  <w:style w:type="paragraph" w:styleId="IntenseQuote">
    <w:name w:val="Intense Quote"/>
    <w:basedOn w:val="Normal"/>
    <w:next w:val="Normal"/>
    <w:link w:val="IntenseQuoteChar"/>
    <w:uiPriority w:val="30"/>
    <w:qFormat/>
    <w:rsid w:val="007C7B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7B99"/>
    <w:rPr>
      <w:i/>
      <w:iCs/>
      <w:color w:val="0F4761" w:themeColor="accent1" w:themeShade="BF"/>
    </w:rPr>
  </w:style>
  <w:style w:type="character" w:styleId="IntenseReference">
    <w:name w:val="Intense Reference"/>
    <w:basedOn w:val="DefaultParagraphFont"/>
    <w:uiPriority w:val="32"/>
    <w:qFormat/>
    <w:rsid w:val="007C7B99"/>
    <w:rPr>
      <w:b/>
      <w:bCs/>
      <w:smallCaps/>
      <w:color w:val="0F4761" w:themeColor="accent1" w:themeShade="BF"/>
      <w:spacing w:val="5"/>
    </w:rPr>
  </w:style>
  <w:style w:type="character" w:styleId="Hyperlink">
    <w:name w:val="Hyperlink"/>
    <w:basedOn w:val="DefaultParagraphFont"/>
    <w:uiPriority w:val="99"/>
    <w:unhideWhenUsed/>
    <w:rsid w:val="006536FC"/>
    <w:rPr>
      <w:color w:val="467886" w:themeColor="hyperlink"/>
      <w:u w:val="single"/>
    </w:rPr>
  </w:style>
  <w:style w:type="character" w:styleId="UnresolvedMention">
    <w:name w:val="Unresolved Mention"/>
    <w:basedOn w:val="DefaultParagraphFont"/>
    <w:uiPriority w:val="99"/>
    <w:semiHidden/>
    <w:unhideWhenUsed/>
    <w:rsid w:val="008435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limaone.com/" TargetMode="External"/><Relationship Id="rId4" Type="http://schemas.openxmlformats.org/officeDocument/2006/relationships/hyperlink" Target="mailto:rneely@limaon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1238</TotalTime>
  <Pages>2</Pages>
  <Words>547</Words>
  <Characters>3119</Characters>
  <Application>Microsoft Office Word</Application>
  <DocSecurity>0</DocSecurity>
  <Lines>25</Lines>
  <Paragraphs>7</Paragraphs>
  <ScaleCrop>false</ScaleCrop>
  <Company/>
  <LinksUpToDate>false</LinksUpToDate>
  <CharactersWithSpaces>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Boyanoski</dc:creator>
  <cp:keywords/>
  <dc:description/>
  <cp:lastModifiedBy>John Boyanoski</cp:lastModifiedBy>
  <cp:revision>32</cp:revision>
  <dcterms:created xsi:type="dcterms:W3CDTF">2026-08-17T19:50:00Z</dcterms:created>
  <dcterms:modified xsi:type="dcterms:W3CDTF">2026-10-08T13:35:00Z</dcterms:modified>
</cp:coreProperties>
</file>