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69869" w14:textId="53321F7B" w:rsidR="00094FBC" w:rsidRPr="002A02A0" w:rsidRDefault="00094FBC" w:rsidP="00094FBC">
      <w:pPr>
        <w:rPr>
          <w:rFonts w:ascii="Calibri" w:hAnsi="Calibri" w:cs="Calibri"/>
        </w:rPr>
      </w:pPr>
      <w:r w:rsidRPr="002A02A0">
        <w:rPr>
          <w:rFonts w:ascii="Calibri" w:hAnsi="Calibri" w:cs="Calibri"/>
        </w:rPr>
        <w:t xml:space="preserve">October </w:t>
      </w:r>
      <w:r w:rsidR="008F48EC">
        <w:rPr>
          <w:rFonts w:ascii="Calibri" w:hAnsi="Calibri" w:cs="Calibri"/>
        </w:rPr>
        <w:t>28</w:t>
      </w:r>
      <w:r w:rsidRPr="002A02A0">
        <w:rPr>
          <w:rFonts w:ascii="Calibri" w:hAnsi="Calibri" w:cs="Calibri"/>
        </w:rPr>
        <w:t>, 2026</w:t>
      </w:r>
    </w:p>
    <w:p w14:paraId="5511CD15" w14:textId="77777777" w:rsidR="00094FBC" w:rsidRPr="002A02A0" w:rsidRDefault="00094FBC" w:rsidP="00094FBC">
      <w:pPr>
        <w:rPr>
          <w:rFonts w:ascii="Calibri" w:hAnsi="Calibri" w:cs="Calibri"/>
          <w:b/>
          <w:bCs/>
        </w:rPr>
      </w:pPr>
      <w:r w:rsidRPr="002A02A0">
        <w:rPr>
          <w:rFonts w:ascii="Calibri" w:hAnsi="Calibri" w:cs="Calibri"/>
          <w:b/>
          <w:bCs/>
        </w:rPr>
        <w:t>Contact:</w:t>
      </w:r>
    </w:p>
    <w:p w14:paraId="26F58FC6" w14:textId="77777777" w:rsidR="00094FBC" w:rsidRPr="002A02A0" w:rsidRDefault="00094FBC" w:rsidP="00094FBC">
      <w:pPr>
        <w:pStyle w:val="NoSpacing"/>
        <w:rPr>
          <w:rFonts w:ascii="Calibri" w:hAnsi="Calibri" w:cs="Calibri"/>
        </w:rPr>
      </w:pPr>
      <w:r w:rsidRPr="002A02A0">
        <w:rPr>
          <w:rFonts w:ascii="Calibri" w:hAnsi="Calibri" w:cs="Calibri"/>
        </w:rPr>
        <w:t>John Boyanoski</w:t>
      </w:r>
    </w:p>
    <w:p w14:paraId="35995D0C" w14:textId="77777777" w:rsidR="00094FBC" w:rsidRPr="002A02A0" w:rsidRDefault="00094FBC" w:rsidP="00094FBC">
      <w:pPr>
        <w:pStyle w:val="NoSpacing"/>
        <w:rPr>
          <w:rFonts w:ascii="Calibri" w:hAnsi="Calibri" w:cs="Calibri"/>
        </w:rPr>
      </w:pPr>
      <w:r w:rsidRPr="002A02A0">
        <w:rPr>
          <w:rFonts w:ascii="Calibri" w:hAnsi="Calibri" w:cs="Calibri"/>
        </w:rPr>
        <w:t>864-289-9772</w:t>
      </w:r>
    </w:p>
    <w:p w14:paraId="57935F16" w14:textId="77777777" w:rsidR="00094FBC" w:rsidRPr="002A02A0" w:rsidRDefault="00094FBC" w:rsidP="00094FBC">
      <w:pPr>
        <w:pStyle w:val="NoSpacing"/>
        <w:rPr>
          <w:rFonts w:ascii="Calibri" w:hAnsi="Calibri" w:cs="Calibri"/>
        </w:rPr>
      </w:pPr>
      <w:hyperlink r:id="rId4" w:history="1">
        <w:r w:rsidRPr="002A02A0">
          <w:rPr>
            <w:rStyle w:val="Hyperlink"/>
            <w:rFonts w:ascii="Calibri" w:hAnsi="Calibri" w:cs="Calibri"/>
          </w:rPr>
          <w:t>jboyanoski@completepr.net</w:t>
        </w:r>
      </w:hyperlink>
    </w:p>
    <w:p w14:paraId="4BB3C501" w14:textId="77777777" w:rsidR="00094FBC" w:rsidRPr="002A02A0" w:rsidRDefault="00094FBC" w:rsidP="00094FBC">
      <w:pPr>
        <w:pStyle w:val="NoSpacing"/>
        <w:rPr>
          <w:rFonts w:ascii="Calibri" w:hAnsi="Calibri" w:cs="Calibri"/>
        </w:rPr>
      </w:pPr>
    </w:p>
    <w:p w14:paraId="32B43F57" w14:textId="1A19190E" w:rsidR="00094FBC" w:rsidRPr="002A02A0" w:rsidRDefault="00094FBC">
      <w:pPr>
        <w:rPr>
          <w:rFonts w:ascii="Calibri" w:hAnsi="Calibri" w:cs="Calibri"/>
          <w:b/>
          <w:bCs/>
          <w:i/>
          <w:iCs/>
          <w:sz w:val="28"/>
          <w:szCs w:val="28"/>
        </w:rPr>
      </w:pPr>
      <w:r w:rsidRPr="002A02A0">
        <w:rPr>
          <w:rFonts w:ascii="Calibri" w:hAnsi="Calibri" w:cs="Calibri"/>
          <w:b/>
          <w:bCs/>
          <w:i/>
          <w:iCs/>
          <w:sz w:val="28"/>
          <w:szCs w:val="28"/>
        </w:rPr>
        <w:t>Hollingsworth Funds adds Senior Community Investments Officer</w:t>
      </w:r>
    </w:p>
    <w:p w14:paraId="553854CF" w14:textId="3D898BA2" w:rsidR="0070575F" w:rsidRPr="0070575F" w:rsidRDefault="0070575F" w:rsidP="00CA2CCD">
      <w:pPr>
        <w:jc w:val="both"/>
        <w:rPr>
          <w:rFonts w:ascii="Calibri" w:hAnsi="Calibri" w:cs="Calibri"/>
        </w:rPr>
      </w:pPr>
      <w:r w:rsidRPr="00202E78">
        <w:rPr>
          <w:rFonts w:ascii="Calibri" w:hAnsi="Calibri" w:cs="Calibri"/>
        </w:rPr>
        <w:t>GREENVILLE, SC</w:t>
      </w:r>
      <w:r w:rsidRPr="0070575F">
        <w:rPr>
          <w:rFonts w:ascii="Calibri" w:hAnsi="Calibri" w:cs="Calibri"/>
          <w:b/>
          <w:bCs/>
        </w:rPr>
        <w:t xml:space="preserve"> —</w:t>
      </w:r>
      <w:r w:rsidRPr="0070575F">
        <w:rPr>
          <w:rFonts w:ascii="Calibri" w:hAnsi="Calibri" w:cs="Calibri"/>
        </w:rPr>
        <w:t xml:space="preserve"> Hollingsworth Funds has named Nalisha Henry as Senior Community Investments Officer, bringing an experienced nonprofit executive and community investment leader to its team. </w:t>
      </w:r>
    </w:p>
    <w:p w14:paraId="6D1A76BE" w14:textId="77777777" w:rsidR="0070575F" w:rsidRPr="0070575F" w:rsidRDefault="0070575F" w:rsidP="00CA2CCD">
      <w:pPr>
        <w:jc w:val="both"/>
        <w:rPr>
          <w:rFonts w:ascii="Calibri" w:hAnsi="Calibri" w:cs="Calibri"/>
        </w:rPr>
      </w:pPr>
      <w:r w:rsidRPr="0070575F">
        <w:rPr>
          <w:rFonts w:ascii="Calibri" w:hAnsi="Calibri" w:cs="Calibri"/>
        </w:rPr>
        <w:t>Henry brings extensive experience in community investment strategy, nonprofit leadership, and cross-sector collaboration. Most recently, she served in executive leadership roles at United Way of Greenville County, where she directed strategy and operations for a multimillion-dollar portfolio of community investments and initiatives focused on advancing economic mobility and expanding opportunity for Greenville County residents.</w:t>
      </w:r>
    </w:p>
    <w:p w14:paraId="2B4A464B" w14:textId="77777777" w:rsidR="0070575F" w:rsidRDefault="0070575F" w:rsidP="00CA2CCD">
      <w:pPr>
        <w:jc w:val="both"/>
        <w:rPr>
          <w:rFonts w:ascii="Calibri" w:hAnsi="Calibri" w:cs="Calibri"/>
        </w:rPr>
      </w:pPr>
      <w:r w:rsidRPr="0070575F">
        <w:rPr>
          <w:rFonts w:ascii="Calibri" w:hAnsi="Calibri" w:cs="Calibri"/>
        </w:rPr>
        <w:t>At Hollingsworth Funds, Henry will help advance the organization's work to address systemic barriers to opportunity and strengthen the conditions that allow more Greenville County residents to thrive. Her experience working with community organizations, institutional partners, and local leaders will support the Funds' approach to combining financial investments, relationships, learning, and community leadership to advance lasting change.</w:t>
      </w:r>
    </w:p>
    <w:p w14:paraId="0D48CC3C" w14:textId="3CCFC362" w:rsidR="00242DB6" w:rsidRPr="0070575F" w:rsidRDefault="00242DB6" w:rsidP="00CA2CCD">
      <w:pPr>
        <w:jc w:val="both"/>
        <w:rPr>
          <w:rFonts w:ascii="Calibri" w:hAnsi="Calibri" w:cs="Calibri"/>
        </w:rPr>
      </w:pPr>
      <w:r w:rsidRPr="0070575F">
        <w:rPr>
          <w:rFonts w:ascii="Calibri" w:hAnsi="Calibri" w:cs="Calibri"/>
        </w:rPr>
        <w:t>Henry will begin her new role November 2, 2026.</w:t>
      </w:r>
    </w:p>
    <w:p w14:paraId="5B777B0B" w14:textId="77777777" w:rsidR="0070575F" w:rsidRPr="0070575F" w:rsidRDefault="0070575F" w:rsidP="00CA2CCD">
      <w:pPr>
        <w:jc w:val="both"/>
        <w:rPr>
          <w:rFonts w:ascii="Calibri" w:hAnsi="Calibri" w:cs="Calibri"/>
        </w:rPr>
      </w:pPr>
      <w:r w:rsidRPr="0070575F">
        <w:rPr>
          <w:rFonts w:ascii="Calibri" w:hAnsi="Calibri" w:cs="Calibri"/>
        </w:rPr>
        <w:t>“Nalisha brings a deep understanding of our community, strong relationships, and a thoughtful approach to addressing complex challenges,” said Tamela Young-Spann, Vice President of Community Investments at Hollingsworth Funds. “Her experience working across organizations and sectors will be especially valuable as we deepen our efforts to remove barriers to opportunity for Greenville residents. I'm excited to welcome her to our team and look forward to the perspective and leadership she'll bring to this work.”</w:t>
      </w:r>
    </w:p>
    <w:p w14:paraId="11B83FFF" w14:textId="77777777" w:rsidR="0070575F" w:rsidRPr="0070575F" w:rsidRDefault="0070575F" w:rsidP="00CA2CCD">
      <w:pPr>
        <w:jc w:val="both"/>
        <w:rPr>
          <w:rFonts w:ascii="Calibri" w:hAnsi="Calibri" w:cs="Calibri"/>
        </w:rPr>
      </w:pPr>
      <w:r w:rsidRPr="0070575F">
        <w:rPr>
          <w:rFonts w:ascii="Calibri" w:hAnsi="Calibri" w:cs="Calibri"/>
        </w:rPr>
        <w:t>Henry began her career at Girl Scouts of South Carolina – Mountains to Midlands, where she held roles in volunteer engagement, community development, and fundraising. She holds a bachelor's degree from Furman University and a Master of Public Administration from Clemson University.</w:t>
      </w:r>
    </w:p>
    <w:p w14:paraId="647BDBCC" w14:textId="77777777" w:rsidR="0070575F" w:rsidRPr="0070575F" w:rsidRDefault="0070575F" w:rsidP="00CA2CCD">
      <w:pPr>
        <w:jc w:val="both"/>
        <w:rPr>
          <w:rFonts w:ascii="Calibri" w:hAnsi="Calibri" w:cs="Calibri"/>
        </w:rPr>
      </w:pPr>
      <w:r w:rsidRPr="0070575F">
        <w:rPr>
          <w:rFonts w:ascii="Calibri" w:hAnsi="Calibri" w:cs="Calibri"/>
        </w:rPr>
        <w:t xml:space="preserve">Her professional and community leadership has earned recognition from several Greenville organizations. She has been named one of Greenville's “Best and Brightest” by Greenville Business Magazine, “Young Professional of the Year” by the Greenville Chamber of Commerce, </w:t>
      </w:r>
      <w:r w:rsidRPr="0070575F">
        <w:rPr>
          <w:rFonts w:ascii="Calibri" w:hAnsi="Calibri" w:cs="Calibri"/>
        </w:rPr>
        <w:lastRenderedPageBreak/>
        <w:t>and a “Bridge Builder” by Bridges to a Brighter Future at Furman University. In 2026, Furman University honored her with its Tom A. Triplitt Outstanding Young Alumni Award.</w:t>
      </w:r>
    </w:p>
    <w:p w14:paraId="7EAC09DB" w14:textId="77777777" w:rsidR="0070575F" w:rsidRPr="0070575F" w:rsidRDefault="0070575F" w:rsidP="00CA2CCD">
      <w:pPr>
        <w:jc w:val="both"/>
        <w:rPr>
          <w:rFonts w:ascii="Calibri" w:hAnsi="Calibri" w:cs="Calibri"/>
        </w:rPr>
      </w:pPr>
      <w:r w:rsidRPr="0070575F">
        <w:rPr>
          <w:rFonts w:ascii="Calibri" w:hAnsi="Calibri" w:cs="Calibri"/>
        </w:rPr>
        <w:t>Henry has served on the Greenville Chamber's Young Professionals Advisory Council, the Association of Fundraising Professionals – Piedmont Chapter, and the board of Greater Good Greenville. She currently serves on the Bridges to a Brighter Future Advisory Council and the Furman University Black Alumni Council.</w:t>
      </w:r>
    </w:p>
    <w:p w14:paraId="29031437" w14:textId="77777777" w:rsidR="0070575F" w:rsidRPr="0070575F" w:rsidRDefault="0070575F" w:rsidP="00CA2CCD">
      <w:pPr>
        <w:jc w:val="both"/>
        <w:rPr>
          <w:rFonts w:ascii="Calibri" w:hAnsi="Calibri" w:cs="Calibri"/>
        </w:rPr>
      </w:pPr>
      <w:r w:rsidRPr="0070575F">
        <w:rPr>
          <w:rFonts w:ascii="Calibri" w:hAnsi="Calibri" w:cs="Calibri"/>
        </w:rPr>
        <w:t>She is a member of Leadership Greenville Class 48, a graduate of Furman University's Women's Leadership Institute and Diversity Leaders Initiative, and a 2024 Change Leaders in Philanthropy fellow.</w:t>
      </w:r>
    </w:p>
    <w:p w14:paraId="762B4CFB" w14:textId="0733920C" w:rsidR="0070575F" w:rsidRPr="0070575F" w:rsidRDefault="0070575F" w:rsidP="00CA2CCD">
      <w:pPr>
        <w:jc w:val="both"/>
        <w:rPr>
          <w:rFonts w:ascii="Calibri" w:hAnsi="Calibri" w:cs="Calibri"/>
        </w:rPr>
      </w:pPr>
      <w:r w:rsidRPr="0070575F">
        <w:rPr>
          <w:rFonts w:ascii="Calibri" w:hAnsi="Calibri" w:cs="Calibri"/>
          <w:b/>
          <w:bCs/>
        </w:rPr>
        <w:t>About Hollingsworth Funds</w:t>
      </w:r>
      <w:r w:rsidR="008A695B">
        <w:rPr>
          <w:rFonts w:ascii="Calibri" w:hAnsi="Calibri" w:cs="Calibri"/>
          <w:b/>
          <w:bCs/>
        </w:rPr>
        <w:t>:</w:t>
      </w:r>
    </w:p>
    <w:p w14:paraId="71E1C867" w14:textId="58FAA928" w:rsidR="0070575F" w:rsidRPr="0070575F" w:rsidRDefault="0070575F" w:rsidP="00CA2CCD">
      <w:pPr>
        <w:jc w:val="both"/>
        <w:rPr>
          <w:rFonts w:ascii="Calibri" w:hAnsi="Calibri" w:cs="Calibri"/>
        </w:rPr>
      </w:pPr>
      <w:r w:rsidRPr="0070575F">
        <w:rPr>
          <w:rFonts w:ascii="Calibri" w:hAnsi="Calibri" w:cs="Calibri"/>
        </w:rPr>
        <w:t>As a catalyst, convener, collaborator, advocate, and leader, Hollingsworth Funds' role extends far beyond grantmaking. We deploy all forms of our capital—social, moral, intellectual, reputational, and financial—to help Greenville reach its full potential.</w:t>
      </w:r>
      <w:r w:rsidR="00CA2CCD">
        <w:rPr>
          <w:rFonts w:ascii="Calibri" w:hAnsi="Calibri" w:cs="Calibri"/>
        </w:rPr>
        <w:t xml:space="preserve"> </w:t>
      </w:r>
      <w:r w:rsidRPr="0070575F">
        <w:rPr>
          <w:rFonts w:ascii="Calibri" w:hAnsi="Calibri" w:cs="Calibri"/>
        </w:rPr>
        <w:t xml:space="preserve">Learn more at </w:t>
      </w:r>
      <w:hyperlink r:id="rId5" w:history="1">
        <w:r w:rsidRPr="0070575F">
          <w:rPr>
            <w:rStyle w:val="Hyperlink"/>
            <w:rFonts w:ascii="Calibri" w:hAnsi="Calibri" w:cs="Calibri"/>
          </w:rPr>
          <w:t>www.hollingsworthfunds.org</w:t>
        </w:r>
      </w:hyperlink>
      <w:r w:rsidRPr="0070575F">
        <w:rPr>
          <w:rFonts w:ascii="Calibri" w:hAnsi="Calibri" w:cs="Calibri"/>
        </w:rPr>
        <w:t>.</w:t>
      </w:r>
    </w:p>
    <w:p w14:paraId="0E889017" w14:textId="4CF4C20C" w:rsidR="00094FBC" w:rsidRPr="002A02A0" w:rsidRDefault="00094FBC" w:rsidP="00CA2CCD">
      <w:pPr>
        <w:jc w:val="both"/>
        <w:rPr>
          <w:rFonts w:ascii="Calibri" w:hAnsi="Calibri" w:cs="Calibri"/>
        </w:rPr>
      </w:pPr>
    </w:p>
    <w:sectPr w:rsidR="00094FBC" w:rsidRPr="002A02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FBC"/>
    <w:rsid w:val="00094FBC"/>
    <w:rsid w:val="00202E78"/>
    <w:rsid w:val="00242DB6"/>
    <w:rsid w:val="002A02A0"/>
    <w:rsid w:val="0036367B"/>
    <w:rsid w:val="00405D24"/>
    <w:rsid w:val="00466A19"/>
    <w:rsid w:val="004B440F"/>
    <w:rsid w:val="004E0A54"/>
    <w:rsid w:val="006C2C36"/>
    <w:rsid w:val="0070575F"/>
    <w:rsid w:val="007A75D2"/>
    <w:rsid w:val="008A695B"/>
    <w:rsid w:val="008F48EC"/>
    <w:rsid w:val="009473D2"/>
    <w:rsid w:val="00A63D3A"/>
    <w:rsid w:val="00BA53BC"/>
    <w:rsid w:val="00BD73D7"/>
    <w:rsid w:val="00CA2CCD"/>
    <w:rsid w:val="00FC15D1"/>
    <w:rsid w:val="00FC67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0C35C"/>
  <w15:chartTrackingRefBased/>
  <w15:docId w15:val="{AAA98AC1-17F2-4162-AD75-80C9B4894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4FBC"/>
  </w:style>
  <w:style w:type="paragraph" w:styleId="Heading1">
    <w:name w:val="heading 1"/>
    <w:basedOn w:val="Normal"/>
    <w:next w:val="Normal"/>
    <w:link w:val="Heading1Char"/>
    <w:uiPriority w:val="9"/>
    <w:qFormat/>
    <w:rsid w:val="00094F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4F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4F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4F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4F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4F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4F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4F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4F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4F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4F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4F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4F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4F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4F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4F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4F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4FBC"/>
    <w:rPr>
      <w:rFonts w:eastAsiaTheme="majorEastAsia" w:cstheme="majorBidi"/>
      <w:color w:val="272727" w:themeColor="text1" w:themeTint="D8"/>
    </w:rPr>
  </w:style>
  <w:style w:type="paragraph" w:styleId="Title">
    <w:name w:val="Title"/>
    <w:basedOn w:val="Normal"/>
    <w:next w:val="Normal"/>
    <w:link w:val="TitleChar"/>
    <w:uiPriority w:val="10"/>
    <w:qFormat/>
    <w:rsid w:val="00094F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4F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4F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4F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4FBC"/>
    <w:pPr>
      <w:spacing w:before="160"/>
      <w:jc w:val="center"/>
    </w:pPr>
    <w:rPr>
      <w:i/>
      <w:iCs/>
      <w:color w:val="404040" w:themeColor="text1" w:themeTint="BF"/>
    </w:rPr>
  </w:style>
  <w:style w:type="character" w:customStyle="1" w:styleId="QuoteChar">
    <w:name w:val="Quote Char"/>
    <w:basedOn w:val="DefaultParagraphFont"/>
    <w:link w:val="Quote"/>
    <w:uiPriority w:val="29"/>
    <w:rsid w:val="00094FBC"/>
    <w:rPr>
      <w:i/>
      <w:iCs/>
      <w:color w:val="404040" w:themeColor="text1" w:themeTint="BF"/>
    </w:rPr>
  </w:style>
  <w:style w:type="paragraph" w:styleId="ListParagraph">
    <w:name w:val="List Paragraph"/>
    <w:basedOn w:val="Normal"/>
    <w:uiPriority w:val="34"/>
    <w:qFormat/>
    <w:rsid w:val="00094FBC"/>
    <w:pPr>
      <w:ind w:left="720"/>
      <w:contextualSpacing/>
    </w:pPr>
  </w:style>
  <w:style w:type="character" w:styleId="IntenseEmphasis">
    <w:name w:val="Intense Emphasis"/>
    <w:basedOn w:val="DefaultParagraphFont"/>
    <w:uiPriority w:val="21"/>
    <w:qFormat/>
    <w:rsid w:val="00094FBC"/>
    <w:rPr>
      <w:i/>
      <w:iCs/>
      <w:color w:val="0F4761" w:themeColor="accent1" w:themeShade="BF"/>
    </w:rPr>
  </w:style>
  <w:style w:type="paragraph" w:styleId="IntenseQuote">
    <w:name w:val="Intense Quote"/>
    <w:basedOn w:val="Normal"/>
    <w:next w:val="Normal"/>
    <w:link w:val="IntenseQuoteChar"/>
    <w:uiPriority w:val="30"/>
    <w:qFormat/>
    <w:rsid w:val="00094F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4FBC"/>
    <w:rPr>
      <w:i/>
      <w:iCs/>
      <w:color w:val="0F4761" w:themeColor="accent1" w:themeShade="BF"/>
    </w:rPr>
  </w:style>
  <w:style w:type="character" w:styleId="IntenseReference">
    <w:name w:val="Intense Reference"/>
    <w:basedOn w:val="DefaultParagraphFont"/>
    <w:uiPriority w:val="32"/>
    <w:qFormat/>
    <w:rsid w:val="00094FBC"/>
    <w:rPr>
      <w:b/>
      <w:bCs/>
      <w:smallCaps/>
      <w:color w:val="0F4761" w:themeColor="accent1" w:themeShade="BF"/>
      <w:spacing w:val="5"/>
    </w:rPr>
  </w:style>
  <w:style w:type="character" w:styleId="Hyperlink">
    <w:name w:val="Hyperlink"/>
    <w:basedOn w:val="DefaultParagraphFont"/>
    <w:uiPriority w:val="99"/>
    <w:unhideWhenUsed/>
    <w:rsid w:val="00094FBC"/>
    <w:rPr>
      <w:color w:val="467886" w:themeColor="hyperlink"/>
      <w:u w:val="single"/>
    </w:rPr>
  </w:style>
  <w:style w:type="paragraph" w:styleId="NoSpacing">
    <w:name w:val="No Spacing"/>
    <w:uiPriority w:val="1"/>
    <w:qFormat/>
    <w:rsid w:val="00094FBC"/>
    <w:pPr>
      <w:spacing w:after="0" w:line="240" w:lineRule="auto"/>
    </w:pPr>
  </w:style>
  <w:style w:type="character" w:styleId="UnresolvedMention">
    <w:name w:val="Unresolved Mention"/>
    <w:basedOn w:val="DefaultParagraphFont"/>
    <w:uiPriority w:val="99"/>
    <w:semiHidden/>
    <w:unhideWhenUsed/>
    <w:rsid w:val="007057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hollingsworthfunds.org/" TargetMode="External"/><Relationship Id="rId4" Type="http://schemas.openxmlformats.org/officeDocument/2006/relationships/hyperlink" Target="mailto:jboyanoski@completepr.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512</Words>
  <Characters>2919</Characters>
  <Application>Microsoft Office Word</Application>
  <DocSecurity>0</DocSecurity>
  <Lines>24</Lines>
  <Paragraphs>6</Paragraphs>
  <ScaleCrop>false</ScaleCrop>
  <Company/>
  <LinksUpToDate>false</LinksUpToDate>
  <CharactersWithSpaces>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Boyanoski</dc:creator>
  <cp:keywords/>
  <dc:description/>
  <cp:lastModifiedBy>John Boyanoski</cp:lastModifiedBy>
  <cp:revision>14</cp:revision>
  <dcterms:created xsi:type="dcterms:W3CDTF">2026-10-02T16:34:00Z</dcterms:created>
  <dcterms:modified xsi:type="dcterms:W3CDTF">2026-10-28T12:07:00Z</dcterms:modified>
</cp:coreProperties>
</file>