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B716F" w14:textId="77777777" w:rsidR="008B0942" w:rsidRDefault="008B0942" w:rsidP="00E0545E">
      <w:pPr>
        <w:spacing w:after="0" w:line="240" w:lineRule="auto"/>
        <w:jc w:val="center"/>
        <w:outlineLvl w:val="0"/>
        <w:rPr>
          <w:rFonts w:ascii="Times New Roman" w:eastAsia="Times New Roman" w:hAnsi="Times New Roman" w:cs="Times New Roman"/>
          <w:b/>
          <w:bCs/>
          <w:kern w:val="36"/>
          <w:sz w:val="28"/>
          <w:szCs w:val="28"/>
          <w14:ligatures w14:val="none"/>
        </w:rPr>
      </w:pPr>
    </w:p>
    <w:p w14:paraId="7B892AD1" w14:textId="2AFCD1DA" w:rsidR="00E0545E" w:rsidRDefault="00362B5A" w:rsidP="00E0545E">
      <w:pPr>
        <w:spacing w:after="0" w:line="240" w:lineRule="auto"/>
        <w:jc w:val="center"/>
        <w:outlineLvl w:val="0"/>
        <w:rPr>
          <w:rFonts w:ascii="Times New Roman" w:eastAsia="Times New Roman" w:hAnsi="Times New Roman" w:cs="Times New Roman"/>
          <w:b/>
          <w:bCs/>
          <w:kern w:val="36"/>
          <w:sz w:val="28"/>
          <w:szCs w:val="28"/>
          <w14:ligatures w14:val="none"/>
        </w:rPr>
      </w:pPr>
      <w:r w:rsidRPr="0001034B">
        <w:rPr>
          <w:rFonts w:ascii="Times New Roman" w:eastAsia="Times New Roman" w:hAnsi="Times New Roman" w:cs="Times New Roman"/>
          <w:b/>
          <w:bCs/>
          <w:kern w:val="36"/>
          <w:sz w:val="28"/>
          <w:szCs w:val="28"/>
          <w14:ligatures w14:val="none"/>
        </w:rPr>
        <w:t xml:space="preserve">SK Investment Group and Weaver Capital </w:t>
      </w:r>
      <w:r w:rsidR="00882BE8" w:rsidRPr="0001034B">
        <w:rPr>
          <w:rFonts w:ascii="Times New Roman" w:eastAsia="Times New Roman" w:hAnsi="Times New Roman" w:cs="Times New Roman"/>
          <w:b/>
          <w:bCs/>
          <w:kern w:val="36"/>
          <w:sz w:val="28"/>
          <w:szCs w:val="28"/>
          <w14:ligatures w14:val="none"/>
        </w:rPr>
        <w:t xml:space="preserve">Partners </w:t>
      </w:r>
      <w:r w:rsidRPr="0001034B">
        <w:rPr>
          <w:rFonts w:ascii="Times New Roman" w:eastAsia="Times New Roman" w:hAnsi="Times New Roman" w:cs="Times New Roman"/>
          <w:b/>
          <w:bCs/>
          <w:kern w:val="36"/>
          <w:sz w:val="28"/>
          <w:szCs w:val="28"/>
          <w14:ligatures w14:val="none"/>
        </w:rPr>
        <w:t>Acquire</w:t>
      </w:r>
    </w:p>
    <w:p w14:paraId="7F6409D9" w14:textId="55F1D477" w:rsidR="00362B5A" w:rsidRPr="0001034B" w:rsidRDefault="00362B5A" w:rsidP="00E0545E">
      <w:pPr>
        <w:spacing w:after="0" w:line="240" w:lineRule="auto"/>
        <w:jc w:val="center"/>
        <w:outlineLvl w:val="0"/>
        <w:rPr>
          <w:rFonts w:ascii="Times New Roman" w:eastAsia="Times New Roman" w:hAnsi="Times New Roman" w:cs="Times New Roman"/>
          <w:b/>
          <w:bCs/>
          <w:kern w:val="36"/>
          <w:sz w:val="28"/>
          <w:szCs w:val="28"/>
          <w14:ligatures w14:val="none"/>
        </w:rPr>
      </w:pPr>
      <w:r w:rsidRPr="0001034B">
        <w:rPr>
          <w:rFonts w:ascii="Times New Roman" w:eastAsia="Times New Roman" w:hAnsi="Times New Roman" w:cs="Times New Roman"/>
          <w:b/>
          <w:bCs/>
          <w:kern w:val="36"/>
          <w:sz w:val="28"/>
          <w:szCs w:val="28"/>
          <w14:ligatures w14:val="none"/>
        </w:rPr>
        <w:t>Rivergate I &amp; II in North Charleston, South Carolina</w:t>
      </w:r>
    </w:p>
    <w:p w14:paraId="5D95F3DE" w14:textId="496D7F42" w:rsidR="00E0545E" w:rsidRPr="00931145" w:rsidRDefault="001D3793" w:rsidP="00362B5A">
      <w:pPr>
        <w:spacing w:before="100" w:beforeAutospacing="1" w:after="100" w:afterAutospacing="1" w:line="240" w:lineRule="auto"/>
        <w:rPr>
          <w:rFonts w:ascii="Times New Roman" w:eastAsia="Times New Roman" w:hAnsi="Times New Roman" w:cs="Times New Roman"/>
          <w:kern w:val="0"/>
          <w:sz w:val="23"/>
          <w:szCs w:val="23"/>
          <w14:ligatures w14:val="none"/>
        </w:rPr>
      </w:pPr>
      <w:r w:rsidRPr="00931145">
        <w:rPr>
          <w:rFonts w:ascii="Times New Roman" w:eastAsia="Times New Roman" w:hAnsi="Times New Roman" w:cs="Times New Roman"/>
          <w:b/>
          <w:bCs/>
          <w:kern w:val="0"/>
          <w:sz w:val="23"/>
          <w:szCs w:val="23"/>
          <w14:ligatures w14:val="none"/>
        </w:rPr>
        <w:t xml:space="preserve">Atlanta, </w:t>
      </w:r>
      <w:r w:rsidR="00C269AD" w:rsidRPr="00931145">
        <w:rPr>
          <w:rFonts w:ascii="Times New Roman" w:eastAsia="Times New Roman" w:hAnsi="Times New Roman" w:cs="Times New Roman"/>
          <w:b/>
          <w:bCs/>
          <w:kern w:val="0"/>
          <w:sz w:val="23"/>
          <w:szCs w:val="23"/>
          <w14:ligatures w14:val="none"/>
        </w:rPr>
        <w:t>G</w:t>
      </w:r>
      <w:r w:rsidR="005A6BE6" w:rsidRPr="00931145">
        <w:rPr>
          <w:rFonts w:ascii="Times New Roman" w:eastAsia="Times New Roman" w:hAnsi="Times New Roman" w:cs="Times New Roman"/>
          <w:b/>
          <w:bCs/>
          <w:kern w:val="0"/>
          <w:sz w:val="23"/>
          <w:szCs w:val="23"/>
          <w14:ligatures w14:val="none"/>
        </w:rPr>
        <w:t xml:space="preserve">A </w:t>
      </w:r>
      <w:r w:rsidR="00385A95">
        <w:rPr>
          <w:rFonts w:ascii="Times New Roman" w:eastAsia="Times New Roman" w:hAnsi="Times New Roman" w:cs="Times New Roman"/>
          <w:b/>
          <w:bCs/>
          <w:kern w:val="0"/>
          <w:sz w:val="23"/>
          <w:szCs w:val="23"/>
          <w14:ligatures w14:val="none"/>
        </w:rPr>
        <w:t>+ Charlston SC</w:t>
      </w:r>
      <w:r w:rsidR="00BC1660" w:rsidRPr="00931145">
        <w:rPr>
          <w:rFonts w:ascii="Times New Roman" w:eastAsia="Times New Roman" w:hAnsi="Times New Roman" w:cs="Times New Roman"/>
          <w:b/>
          <w:bCs/>
          <w:kern w:val="0"/>
          <w:sz w:val="23"/>
          <w:szCs w:val="23"/>
          <w14:ligatures w14:val="none"/>
        </w:rPr>
        <w:t>–</w:t>
      </w:r>
      <w:r w:rsidR="00A26168" w:rsidRPr="00931145">
        <w:rPr>
          <w:rFonts w:ascii="Times New Roman" w:eastAsia="Times New Roman" w:hAnsi="Times New Roman" w:cs="Times New Roman"/>
          <w:kern w:val="0"/>
          <w:sz w:val="23"/>
          <w:szCs w:val="23"/>
          <w14:ligatures w14:val="none"/>
        </w:rPr>
        <w:t>SK</w:t>
      </w:r>
      <w:r w:rsidR="00E0545E" w:rsidRPr="00931145">
        <w:rPr>
          <w:rFonts w:ascii="Times New Roman" w:eastAsia="Times New Roman" w:hAnsi="Times New Roman" w:cs="Times New Roman"/>
          <w:kern w:val="0"/>
          <w:sz w:val="23"/>
          <w:szCs w:val="23"/>
          <w14:ligatures w14:val="none"/>
        </w:rPr>
        <w:t xml:space="preserve"> Investment Group, a division of </w:t>
      </w:r>
      <w:r w:rsidR="00C448CD">
        <w:rPr>
          <w:rFonts w:ascii="Times New Roman" w:eastAsia="Times New Roman" w:hAnsi="Times New Roman" w:cs="Times New Roman"/>
          <w:kern w:val="0"/>
          <w:sz w:val="23"/>
          <w:szCs w:val="23"/>
          <w14:ligatures w14:val="none"/>
        </w:rPr>
        <w:t>Atlanta-based</w:t>
      </w:r>
      <w:r w:rsidR="00961019" w:rsidRPr="00931145">
        <w:rPr>
          <w:rFonts w:ascii="Times New Roman" w:eastAsia="Times New Roman" w:hAnsi="Times New Roman" w:cs="Times New Roman"/>
          <w:kern w:val="0"/>
          <w:sz w:val="23"/>
          <w:szCs w:val="23"/>
          <w14:ligatures w14:val="none"/>
        </w:rPr>
        <w:t xml:space="preserve"> </w:t>
      </w:r>
      <w:r w:rsidR="00E0545E" w:rsidRPr="00931145">
        <w:rPr>
          <w:rFonts w:ascii="Times New Roman" w:eastAsia="Times New Roman" w:hAnsi="Times New Roman" w:cs="Times New Roman"/>
          <w:kern w:val="0"/>
          <w:sz w:val="23"/>
          <w:szCs w:val="23"/>
          <w14:ligatures w14:val="none"/>
        </w:rPr>
        <w:t>SK Commercial Realty</w:t>
      </w:r>
      <w:r w:rsidR="00BC1660" w:rsidRPr="00931145">
        <w:rPr>
          <w:rFonts w:ascii="Times New Roman" w:eastAsia="Times New Roman" w:hAnsi="Times New Roman" w:cs="Times New Roman"/>
          <w:kern w:val="0"/>
          <w:sz w:val="23"/>
          <w:szCs w:val="23"/>
          <w14:ligatures w14:val="none"/>
        </w:rPr>
        <w:t>,</w:t>
      </w:r>
      <w:r w:rsidR="00E0545E" w:rsidRPr="00931145">
        <w:rPr>
          <w:rFonts w:ascii="Times New Roman" w:eastAsia="Times New Roman" w:hAnsi="Times New Roman" w:cs="Times New Roman"/>
          <w:kern w:val="0"/>
          <w:sz w:val="23"/>
          <w:szCs w:val="23"/>
          <w14:ligatures w14:val="none"/>
        </w:rPr>
        <w:t xml:space="preserve"> and </w:t>
      </w:r>
      <w:r w:rsidR="00C448CD">
        <w:rPr>
          <w:rFonts w:ascii="Times New Roman" w:eastAsia="Times New Roman" w:hAnsi="Times New Roman" w:cs="Times New Roman"/>
          <w:kern w:val="0"/>
          <w:sz w:val="23"/>
          <w:szCs w:val="23"/>
          <w14:ligatures w14:val="none"/>
        </w:rPr>
        <w:t>Charleston-based</w:t>
      </w:r>
      <w:r w:rsidR="00BC1660" w:rsidRPr="00931145">
        <w:rPr>
          <w:rFonts w:ascii="Times New Roman" w:eastAsia="Times New Roman" w:hAnsi="Times New Roman" w:cs="Times New Roman"/>
          <w:kern w:val="0"/>
          <w:sz w:val="23"/>
          <w:szCs w:val="23"/>
          <w14:ligatures w14:val="none"/>
        </w:rPr>
        <w:t xml:space="preserve"> </w:t>
      </w:r>
      <w:r w:rsidR="00E0545E" w:rsidRPr="00931145">
        <w:rPr>
          <w:rFonts w:ascii="Times New Roman" w:eastAsia="Times New Roman" w:hAnsi="Times New Roman" w:cs="Times New Roman"/>
          <w:kern w:val="0"/>
          <w:sz w:val="23"/>
          <w:szCs w:val="23"/>
          <w14:ligatures w14:val="none"/>
        </w:rPr>
        <w:t xml:space="preserve">Weaver Capital </w:t>
      </w:r>
      <w:r w:rsidR="00BC1660" w:rsidRPr="00931145">
        <w:rPr>
          <w:rFonts w:ascii="Times New Roman" w:eastAsia="Times New Roman" w:hAnsi="Times New Roman" w:cs="Times New Roman"/>
          <w:kern w:val="0"/>
          <w:sz w:val="23"/>
          <w:szCs w:val="23"/>
          <w14:ligatures w14:val="none"/>
        </w:rPr>
        <w:t>Partners have</w:t>
      </w:r>
      <w:r w:rsidR="00E0545E" w:rsidRPr="00931145">
        <w:rPr>
          <w:rFonts w:ascii="Times New Roman" w:eastAsia="Times New Roman" w:hAnsi="Times New Roman" w:cs="Times New Roman"/>
          <w:kern w:val="0"/>
          <w:sz w:val="23"/>
          <w:szCs w:val="23"/>
          <w14:ligatures w14:val="none"/>
        </w:rPr>
        <w:t xml:space="preserve"> acquired Rivergate I &amp; II, a two-building office portfolio in North Charleston, South Carolina, for $21 million</w:t>
      </w:r>
      <w:r w:rsidR="008B20F0">
        <w:rPr>
          <w:rFonts w:ascii="Times New Roman" w:eastAsia="Times New Roman" w:hAnsi="Times New Roman" w:cs="Times New Roman"/>
          <w:kern w:val="0"/>
          <w:sz w:val="23"/>
          <w:szCs w:val="23"/>
          <w14:ligatures w14:val="none"/>
        </w:rPr>
        <w:t>.</w:t>
      </w:r>
    </w:p>
    <w:p w14:paraId="502A139C" w14:textId="1C0AA1AA" w:rsidR="00362B5A" w:rsidRPr="00931145" w:rsidRDefault="00362B5A" w:rsidP="00362B5A">
      <w:pPr>
        <w:spacing w:before="100" w:beforeAutospacing="1" w:after="100" w:afterAutospacing="1" w:line="240" w:lineRule="auto"/>
        <w:rPr>
          <w:rFonts w:ascii="Times New Roman" w:eastAsia="Times New Roman" w:hAnsi="Times New Roman" w:cs="Times New Roman"/>
          <w:kern w:val="0"/>
          <w:sz w:val="23"/>
          <w:szCs w:val="23"/>
          <w14:ligatures w14:val="none"/>
        </w:rPr>
      </w:pPr>
      <w:r w:rsidRPr="00931145">
        <w:rPr>
          <w:rFonts w:ascii="Times New Roman" w:eastAsia="Times New Roman" w:hAnsi="Times New Roman" w:cs="Times New Roman"/>
          <w:kern w:val="0"/>
          <w:sz w:val="23"/>
          <w:szCs w:val="23"/>
          <w14:ligatures w14:val="none"/>
        </w:rPr>
        <w:t xml:space="preserve">Rivergate I &amp; II consists of </w:t>
      </w:r>
      <w:r w:rsidRPr="00931145">
        <w:rPr>
          <w:rFonts w:ascii="Times New Roman" w:eastAsia="Times New Roman" w:hAnsi="Times New Roman" w:cs="Times New Roman"/>
          <w:b/>
          <w:bCs/>
          <w:kern w:val="0"/>
          <w:sz w:val="23"/>
          <w:szCs w:val="23"/>
          <w14:ligatures w14:val="none"/>
        </w:rPr>
        <w:t>116,409 square feet</w:t>
      </w:r>
      <w:r w:rsidRPr="00931145">
        <w:rPr>
          <w:rFonts w:ascii="Times New Roman" w:eastAsia="Times New Roman" w:hAnsi="Times New Roman" w:cs="Times New Roman"/>
          <w:kern w:val="0"/>
          <w:sz w:val="23"/>
          <w:szCs w:val="23"/>
          <w14:ligatures w14:val="none"/>
        </w:rPr>
        <w:t xml:space="preserve"> across two office buildings located at </w:t>
      </w:r>
      <w:r w:rsidRPr="00931145">
        <w:rPr>
          <w:rFonts w:ascii="Times New Roman" w:eastAsia="Times New Roman" w:hAnsi="Times New Roman" w:cs="Times New Roman"/>
          <w:b/>
          <w:bCs/>
          <w:kern w:val="0"/>
          <w:sz w:val="23"/>
          <w:szCs w:val="23"/>
          <w14:ligatures w14:val="none"/>
        </w:rPr>
        <w:t>4975 and 4995 Lacross Road in North Charleston</w:t>
      </w:r>
      <w:r w:rsidRPr="00931145">
        <w:rPr>
          <w:rFonts w:ascii="Times New Roman" w:eastAsia="Times New Roman" w:hAnsi="Times New Roman" w:cs="Times New Roman"/>
          <w:kern w:val="0"/>
          <w:sz w:val="23"/>
          <w:szCs w:val="23"/>
          <w14:ligatures w14:val="none"/>
        </w:rPr>
        <w:t xml:space="preserve">. The properties, which were </w:t>
      </w:r>
      <w:r w:rsidRPr="00931145">
        <w:rPr>
          <w:rFonts w:ascii="Times New Roman" w:eastAsia="Times New Roman" w:hAnsi="Times New Roman" w:cs="Times New Roman"/>
          <w:b/>
          <w:bCs/>
          <w:kern w:val="0"/>
          <w:sz w:val="23"/>
          <w:szCs w:val="23"/>
          <w14:ligatures w14:val="none"/>
        </w:rPr>
        <w:t>93% occupied at closing</w:t>
      </w:r>
      <w:r w:rsidRPr="00931145">
        <w:rPr>
          <w:rFonts w:ascii="Times New Roman" w:eastAsia="Times New Roman" w:hAnsi="Times New Roman" w:cs="Times New Roman"/>
          <w:kern w:val="0"/>
          <w:sz w:val="23"/>
          <w:szCs w:val="23"/>
          <w14:ligatures w14:val="none"/>
        </w:rPr>
        <w:t xml:space="preserve">, are strategically located adjacent to the site of </w:t>
      </w:r>
      <w:r w:rsidRPr="00931145">
        <w:rPr>
          <w:rFonts w:ascii="Times New Roman" w:eastAsia="Times New Roman" w:hAnsi="Times New Roman" w:cs="Times New Roman"/>
          <w:b/>
          <w:bCs/>
          <w:kern w:val="0"/>
          <w:sz w:val="23"/>
          <w:szCs w:val="23"/>
          <w14:ligatures w14:val="none"/>
        </w:rPr>
        <w:t>Roper St. Francis Healthcare’s new $1.2 billion hospital campus</w:t>
      </w:r>
      <w:r w:rsidRPr="00931145">
        <w:rPr>
          <w:rFonts w:ascii="Times New Roman" w:eastAsia="Times New Roman" w:hAnsi="Times New Roman" w:cs="Times New Roman"/>
          <w:kern w:val="0"/>
          <w:sz w:val="23"/>
          <w:szCs w:val="23"/>
          <w14:ligatures w14:val="none"/>
        </w:rPr>
        <w:t xml:space="preserve">, currently under construction and expected to open in 2029. The new hospital will include a </w:t>
      </w:r>
      <w:r w:rsidRPr="00931145">
        <w:rPr>
          <w:rFonts w:ascii="Times New Roman" w:eastAsia="Times New Roman" w:hAnsi="Times New Roman" w:cs="Times New Roman"/>
          <w:b/>
          <w:bCs/>
          <w:kern w:val="0"/>
          <w:sz w:val="23"/>
          <w:szCs w:val="23"/>
          <w14:ligatures w14:val="none"/>
        </w:rPr>
        <w:t>Level II Trauma Center</w:t>
      </w:r>
      <w:r w:rsidRPr="00931145">
        <w:rPr>
          <w:rFonts w:ascii="Times New Roman" w:eastAsia="Times New Roman" w:hAnsi="Times New Roman" w:cs="Times New Roman"/>
          <w:kern w:val="0"/>
          <w:sz w:val="23"/>
          <w:szCs w:val="23"/>
          <w14:ligatures w14:val="none"/>
        </w:rPr>
        <w:t xml:space="preserve"> and</w:t>
      </w:r>
      <w:r w:rsidR="00E0545E" w:rsidRPr="00931145">
        <w:rPr>
          <w:rFonts w:ascii="Times New Roman" w:eastAsia="Times New Roman" w:hAnsi="Times New Roman" w:cs="Times New Roman"/>
          <w:kern w:val="0"/>
          <w:sz w:val="23"/>
          <w:szCs w:val="23"/>
          <w14:ligatures w14:val="none"/>
        </w:rPr>
        <w:t xml:space="preserve"> </w:t>
      </w:r>
      <w:proofErr w:type="gramStart"/>
      <w:r w:rsidR="00AA40FC" w:rsidRPr="00931145">
        <w:rPr>
          <w:rFonts w:ascii="Times New Roman" w:eastAsia="Times New Roman" w:hAnsi="Times New Roman" w:cs="Times New Roman"/>
          <w:kern w:val="0"/>
          <w:sz w:val="23"/>
          <w:szCs w:val="23"/>
          <w14:ligatures w14:val="none"/>
        </w:rPr>
        <w:t>represent</w:t>
      </w:r>
      <w:r w:rsidR="00BC1660" w:rsidRPr="00931145">
        <w:rPr>
          <w:rFonts w:ascii="Times New Roman" w:eastAsia="Times New Roman" w:hAnsi="Times New Roman" w:cs="Times New Roman"/>
          <w:kern w:val="0"/>
          <w:sz w:val="23"/>
          <w:szCs w:val="23"/>
          <w14:ligatures w14:val="none"/>
        </w:rPr>
        <w:t>s</w:t>
      </w:r>
      <w:proofErr w:type="gramEnd"/>
      <w:r w:rsidRPr="00931145">
        <w:rPr>
          <w:rFonts w:ascii="Times New Roman" w:eastAsia="Times New Roman" w:hAnsi="Times New Roman" w:cs="Times New Roman"/>
          <w:kern w:val="0"/>
          <w:sz w:val="23"/>
          <w:szCs w:val="23"/>
          <w14:ligatures w14:val="none"/>
        </w:rPr>
        <w:t xml:space="preserve"> one of the most significant healthcare investments in the Charleston region.</w:t>
      </w:r>
    </w:p>
    <w:p w14:paraId="793F25A1" w14:textId="77777777" w:rsidR="00362B5A" w:rsidRPr="00931145" w:rsidRDefault="00362B5A" w:rsidP="00362B5A">
      <w:pPr>
        <w:spacing w:before="100" w:beforeAutospacing="1" w:after="100" w:afterAutospacing="1" w:line="240" w:lineRule="auto"/>
        <w:rPr>
          <w:rFonts w:ascii="Times New Roman" w:eastAsia="Times New Roman" w:hAnsi="Times New Roman" w:cs="Times New Roman"/>
          <w:kern w:val="0"/>
          <w:sz w:val="23"/>
          <w:szCs w:val="23"/>
          <w14:ligatures w14:val="none"/>
        </w:rPr>
      </w:pPr>
      <w:r w:rsidRPr="00931145">
        <w:rPr>
          <w:rFonts w:ascii="Times New Roman" w:eastAsia="Times New Roman" w:hAnsi="Times New Roman" w:cs="Times New Roman"/>
          <w:kern w:val="0"/>
          <w:sz w:val="23"/>
          <w:szCs w:val="23"/>
          <w14:ligatures w14:val="none"/>
        </w:rPr>
        <w:t xml:space="preserve">“The acquisition of Rivergate I &amp; II represents a unique opportunity to acquire well-located assets at the doorstep of a major new healthcare campus,” said </w:t>
      </w:r>
      <w:r w:rsidRPr="00931145">
        <w:rPr>
          <w:rFonts w:ascii="Times New Roman" w:eastAsia="Times New Roman" w:hAnsi="Times New Roman" w:cs="Times New Roman"/>
          <w:b/>
          <w:bCs/>
          <w:kern w:val="0"/>
          <w:sz w:val="23"/>
          <w:szCs w:val="23"/>
          <w14:ligatures w14:val="none"/>
        </w:rPr>
        <w:t>Chris Moffett, President of SK Investment Group</w:t>
      </w:r>
      <w:r w:rsidRPr="00931145">
        <w:rPr>
          <w:rFonts w:ascii="Times New Roman" w:eastAsia="Times New Roman" w:hAnsi="Times New Roman" w:cs="Times New Roman"/>
          <w:kern w:val="0"/>
          <w:sz w:val="23"/>
          <w:szCs w:val="23"/>
          <w14:ligatures w14:val="none"/>
        </w:rPr>
        <w:t>. “The properties provide us with a strong existing tenant base while also giving us the opportunity to strategically reposition the buildings over time to serve the growing medical and healthcare demand we expect to be generated by the new Roper St. Francis campus.”</w:t>
      </w:r>
    </w:p>
    <w:p w14:paraId="06938927" w14:textId="79E01CAC" w:rsidR="00362B5A" w:rsidRPr="00931145" w:rsidRDefault="00362B5A" w:rsidP="00362B5A">
      <w:pPr>
        <w:spacing w:before="100" w:beforeAutospacing="1" w:after="100" w:afterAutospacing="1" w:line="240" w:lineRule="auto"/>
        <w:rPr>
          <w:rFonts w:ascii="Times New Roman" w:eastAsia="Times New Roman" w:hAnsi="Times New Roman" w:cs="Times New Roman"/>
          <w:kern w:val="0"/>
          <w:sz w:val="23"/>
          <w:szCs w:val="23"/>
          <w14:ligatures w14:val="none"/>
        </w:rPr>
      </w:pPr>
      <w:r w:rsidRPr="00931145">
        <w:rPr>
          <w:rFonts w:ascii="Times New Roman" w:eastAsia="Times New Roman" w:hAnsi="Times New Roman" w:cs="Times New Roman"/>
          <w:kern w:val="0"/>
          <w:sz w:val="23"/>
          <w:szCs w:val="23"/>
          <w14:ligatures w14:val="none"/>
        </w:rPr>
        <w:t xml:space="preserve">“We are excited to partner with SK Investment Group on an investment that combines strong existing fundamentals with a compelling long-term opportunity,” said </w:t>
      </w:r>
      <w:r w:rsidRPr="00931145">
        <w:rPr>
          <w:rFonts w:ascii="Times New Roman" w:eastAsia="Times New Roman" w:hAnsi="Times New Roman" w:cs="Times New Roman"/>
          <w:b/>
          <w:bCs/>
          <w:kern w:val="0"/>
          <w:sz w:val="23"/>
          <w:szCs w:val="23"/>
          <w14:ligatures w14:val="none"/>
        </w:rPr>
        <w:t>Jay Weaver of Weaver Capital</w:t>
      </w:r>
      <w:r w:rsidR="008D6A4A" w:rsidRPr="00931145">
        <w:rPr>
          <w:rFonts w:ascii="Times New Roman" w:eastAsia="Times New Roman" w:hAnsi="Times New Roman" w:cs="Times New Roman"/>
          <w:b/>
          <w:bCs/>
          <w:kern w:val="0"/>
          <w:sz w:val="23"/>
          <w:szCs w:val="23"/>
          <w14:ligatures w14:val="none"/>
        </w:rPr>
        <w:t xml:space="preserve"> Partners</w:t>
      </w:r>
      <w:r w:rsidRPr="00931145">
        <w:rPr>
          <w:rFonts w:ascii="Times New Roman" w:eastAsia="Times New Roman" w:hAnsi="Times New Roman" w:cs="Times New Roman"/>
          <w:kern w:val="0"/>
          <w:sz w:val="23"/>
          <w:szCs w:val="23"/>
          <w14:ligatures w14:val="none"/>
        </w:rPr>
        <w:t>. “North Charleston continues to benefit from significant investment and growth, and we believe Rivergate’s location adjacent to the new Roper St. Francis campus positions the properties exceptionally well for the future.”</w:t>
      </w:r>
    </w:p>
    <w:p w14:paraId="650153CA" w14:textId="23CEDBCB" w:rsidR="00362B5A" w:rsidRPr="00931145" w:rsidRDefault="00362B5A" w:rsidP="00362B5A">
      <w:pPr>
        <w:spacing w:before="100" w:beforeAutospacing="1" w:after="100" w:afterAutospacing="1" w:line="240" w:lineRule="auto"/>
        <w:rPr>
          <w:rFonts w:ascii="Times New Roman" w:eastAsia="Times New Roman" w:hAnsi="Times New Roman" w:cs="Times New Roman"/>
          <w:kern w:val="0"/>
          <w:sz w:val="23"/>
          <w:szCs w:val="23"/>
          <w14:ligatures w14:val="none"/>
        </w:rPr>
      </w:pPr>
      <w:r w:rsidRPr="00931145">
        <w:rPr>
          <w:rFonts w:ascii="Times New Roman" w:eastAsia="Times New Roman" w:hAnsi="Times New Roman" w:cs="Times New Roman"/>
          <w:kern w:val="0"/>
          <w:sz w:val="23"/>
          <w:szCs w:val="23"/>
          <w14:ligatures w14:val="none"/>
        </w:rPr>
        <w:t xml:space="preserve">SK Investment Group and Weaver Capital </w:t>
      </w:r>
      <w:r w:rsidR="00882BE8" w:rsidRPr="00931145">
        <w:rPr>
          <w:rFonts w:ascii="Times New Roman" w:eastAsia="Times New Roman" w:hAnsi="Times New Roman" w:cs="Times New Roman"/>
          <w:kern w:val="0"/>
          <w:sz w:val="23"/>
          <w:szCs w:val="23"/>
          <w14:ligatures w14:val="none"/>
        </w:rPr>
        <w:t xml:space="preserve">Partners </w:t>
      </w:r>
      <w:r w:rsidRPr="00931145">
        <w:rPr>
          <w:rFonts w:ascii="Times New Roman" w:eastAsia="Times New Roman" w:hAnsi="Times New Roman" w:cs="Times New Roman"/>
          <w:kern w:val="0"/>
          <w:sz w:val="23"/>
          <w:szCs w:val="23"/>
          <w14:ligatures w14:val="none"/>
        </w:rPr>
        <w:t>plan to maintain and enhance the properties’ existing tenant base while positioning the buildings to capitalize on increased demand from physicians, medical practices and other healthcare-related users as the Roper St. Francis campus approaches completion.</w:t>
      </w:r>
    </w:p>
    <w:p w14:paraId="7EF8562E" w14:textId="77777777" w:rsidR="00362B5A" w:rsidRPr="00931145" w:rsidRDefault="00362B5A" w:rsidP="00362B5A">
      <w:pPr>
        <w:spacing w:before="100" w:beforeAutospacing="1" w:after="100" w:afterAutospacing="1" w:line="240" w:lineRule="auto"/>
        <w:rPr>
          <w:rFonts w:ascii="Times New Roman" w:eastAsia="Times New Roman" w:hAnsi="Times New Roman" w:cs="Times New Roman"/>
          <w:kern w:val="0"/>
          <w:sz w:val="23"/>
          <w:szCs w:val="23"/>
          <w14:ligatures w14:val="none"/>
        </w:rPr>
      </w:pPr>
      <w:r w:rsidRPr="00931145">
        <w:rPr>
          <w:rFonts w:ascii="Times New Roman" w:eastAsia="Times New Roman" w:hAnsi="Times New Roman" w:cs="Times New Roman"/>
          <w:kern w:val="0"/>
          <w:sz w:val="23"/>
          <w:szCs w:val="23"/>
          <w14:ligatures w14:val="none"/>
        </w:rPr>
        <w:t xml:space="preserve">The acquisition represents </w:t>
      </w:r>
      <w:r w:rsidRPr="00931145">
        <w:rPr>
          <w:rFonts w:ascii="Times New Roman" w:eastAsia="Times New Roman" w:hAnsi="Times New Roman" w:cs="Times New Roman"/>
          <w:b/>
          <w:bCs/>
          <w:kern w:val="0"/>
          <w:sz w:val="23"/>
          <w:szCs w:val="23"/>
          <w14:ligatures w14:val="none"/>
        </w:rPr>
        <w:t>SK Investment Group’s second transaction in 2026</w:t>
      </w:r>
      <w:r w:rsidRPr="00931145">
        <w:rPr>
          <w:rFonts w:ascii="Times New Roman" w:eastAsia="Times New Roman" w:hAnsi="Times New Roman" w:cs="Times New Roman"/>
          <w:kern w:val="0"/>
          <w:sz w:val="23"/>
          <w:szCs w:val="23"/>
          <w14:ligatures w14:val="none"/>
        </w:rPr>
        <w:t xml:space="preserve">. Earlier this year, SK Investment Group acquired a </w:t>
      </w:r>
      <w:r w:rsidRPr="00931145">
        <w:rPr>
          <w:rFonts w:ascii="Times New Roman" w:eastAsia="Times New Roman" w:hAnsi="Times New Roman" w:cs="Times New Roman"/>
          <w:b/>
          <w:bCs/>
          <w:kern w:val="0"/>
          <w:sz w:val="23"/>
          <w:szCs w:val="23"/>
          <w14:ligatures w14:val="none"/>
        </w:rPr>
        <w:t>100%-occupied shallow-bay industrial property in Acworth, Georgia</w:t>
      </w:r>
      <w:r w:rsidRPr="00931145">
        <w:rPr>
          <w:rFonts w:ascii="Times New Roman" w:eastAsia="Times New Roman" w:hAnsi="Times New Roman" w:cs="Times New Roman"/>
          <w:kern w:val="0"/>
          <w:sz w:val="23"/>
          <w:szCs w:val="23"/>
          <w14:ligatures w14:val="none"/>
        </w:rPr>
        <w:t>. Together, the acquisitions further advance the firm’s strategy of investing in well-located office, industrial and healthcare properties with attractive long-term fundamentals throughout the Southeast.</w:t>
      </w:r>
    </w:p>
    <w:p w14:paraId="0A3E2887" w14:textId="0B1AC568" w:rsidR="008B0942" w:rsidRPr="00931145" w:rsidRDefault="00362B5A" w:rsidP="008B0942">
      <w:pPr>
        <w:spacing w:after="0" w:line="240" w:lineRule="auto"/>
        <w:outlineLvl w:val="1"/>
        <w:rPr>
          <w:rFonts w:ascii="Times New Roman" w:eastAsia="Times New Roman" w:hAnsi="Times New Roman" w:cs="Times New Roman"/>
          <w:b/>
          <w:bCs/>
          <w:kern w:val="0"/>
          <w:sz w:val="22"/>
          <w:szCs w:val="22"/>
          <w14:ligatures w14:val="none"/>
        </w:rPr>
      </w:pPr>
      <w:r w:rsidRPr="00931145">
        <w:rPr>
          <w:rFonts w:ascii="Times New Roman" w:eastAsia="Times New Roman" w:hAnsi="Times New Roman" w:cs="Times New Roman"/>
          <w:b/>
          <w:bCs/>
          <w:kern w:val="0"/>
          <w:sz w:val="22"/>
          <w:szCs w:val="22"/>
          <w14:ligatures w14:val="none"/>
        </w:rPr>
        <w:t>About SK Investment Group</w:t>
      </w:r>
      <w:r w:rsidR="008B0942" w:rsidRPr="00931145">
        <w:rPr>
          <w:rFonts w:ascii="Times New Roman" w:eastAsia="Times New Roman" w:hAnsi="Times New Roman" w:cs="Times New Roman"/>
          <w:b/>
          <w:bCs/>
          <w:kern w:val="0"/>
          <w:sz w:val="22"/>
          <w:szCs w:val="22"/>
          <w14:ligatures w14:val="none"/>
        </w:rPr>
        <w:t xml:space="preserve"> </w:t>
      </w:r>
    </w:p>
    <w:p w14:paraId="1BCEBACD" w14:textId="6C4F959E" w:rsidR="008A24BA" w:rsidRPr="00931145" w:rsidRDefault="00362B5A" w:rsidP="008A24BA">
      <w:pPr>
        <w:rPr>
          <w:rFonts w:ascii="Segoe UI" w:eastAsia="Times New Roman" w:hAnsi="Segoe UI" w:cs="Segoe UI"/>
          <w:kern w:val="0"/>
          <w:sz w:val="23"/>
          <w:szCs w:val="23"/>
          <w14:ligatures w14:val="none"/>
        </w:rPr>
      </w:pPr>
      <w:r w:rsidRPr="00931145">
        <w:rPr>
          <w:rFonts w:ascii="Times New Roman" w:eastAsia="Times New Roman" w:hAnsi="Times New Roman" w:cs="Times New Roman"/>
          <w:kern w:val="0"/>
          <w:sz w:val="21"/>
          <w:szCs w:val="21"/>
          <w14:ligatures w14:val="none"/>
        </w:rPr>
        <w:t xml:space="preserve">SK Investment Group is the investment division of </w:t>
      </w:r>
      <w:r w:rsidRPr="00931145">
        <w:rPr>
          <w:rFonts w:ascii="Times New Roman" w:eastAsia="Times New Roman" w:hAnsi="Times New Roman" w:cs="Times New Roman"/>
          <w:b/>
          <w:bCs/>
          <w:kern w:val="0"/>
          <w:sz w:val="21"/>
          <w:szCs w:val="21"/>
          <w14:ligatures w14:val="none"/>
        </w:rPr>
        <w:t>SK Commercial Realty</w:t>
      </w:r>
      <w:r w:rsidRPr="00931145">
        <w:rPr>
          <w:rFonts w:ascii="Times New Roman" w:eastAsia="Times New Roman" w:hAnsi="Times New Roman" w:cs="Times New Roman"/>
          <w:kern w:val="0"/>
          <w:sz w:val="21"/>
          <w:szCs w:val="21"/>
          <w14:ligatures w14:val="none"/>
        </w:rPr>
        <w:t xml:space="preserve">, an Atlanta-based commercial real estate firm with more than 30 years of experience providing investment, asset management, property management, brokerage and project consulting services. SK Investment Group focuses on office, industrial and healthcare investment opportunities in </w:t>
      </w:r>
      <w:proofErr w:type="gramStart"/>
      <w:r w:rsidRPr="00931145">
        <w:rPr>
          <w:rFonts w:ascii="Times New Roman" w:eastAsia="Times New Roman" w:hAnsi="Times New Roman" w:cs="Times New Roman"/>
          <w:kern w:val="0"/>
          <w:sz w:val="21"/>
          <w:szCs w:val="21"/>
          <w14:ligatures w14:val="none"/>
        </w:rPr>
        <w:t>metro</w:t>
      </w:r>
      <w:proofErr w:type="gramEnd"/>
      <w:r w:rsidRPr="00931145">
        <w:rPr>
          <w:rFonts w:ascii="Times New Roman" w:eastAsia="Times New Roman" w:hAnsi="Times New Roman" w:cs="Times New Roman"/>
          <w:kern w:val="0"/>
          <w:sz w:val="21"/>
          <w:szCs w:val="21"/>
          <w14:ligatures w14:val="none"/>
        </w:rPr>
        <w:t xml:space="preserve"> Atlanta and throughout the Southeast.</w:t>
      </w:r>
      <w:r w:rsidR="00B0704E" w:rsidRPr="00931145">
        <w:rPr>
          <w:rFonts w:ascii="Times New Roman" w:eastAsia="Times New Roman" w:hAnsi="Times New Roman" w:cs="Times New Roman"/>
          <w:kern w:val="0"/>
          <w:sz w:val="21"/>
          <w:szCs w:val="21"/>
          <w14:ligatures w14:val="none"/>
        </w:rPr>
        <w:t xml:space="preserve"> For more information visit </w:t>
      </w:r>
      <w:hyperlink r:id="rId7" w:history="1">
        <w:r w:rsidR="004A41D6" w:rsidRPr="00931145">
          <w:rPr>
            <w:rStyle w:val="Hyperlink"/>
            <w:rFonts w:ascii="Times New Roman" w:eastAsia="Times New Roman" w:hAnsi="Times New Roman" w:cs="Times New Roman"/>
            <w:color w:val="auto"/>
            <w:kern w:val="0"/>
            <w:sz w:val="21"/>
            <w:szCs w:val="21"/>
            <w14:ligatures w14:val="none"/>
          </w:rPr>
          <w:t>https://skcr.com/</w:t>
        </w:r>
      </w:hyperlink>
      <w:r w:rsidR="008B0942" w:rsidRPr="00931145">
        <w:rPr>
          <w:rFonts w:ascii="Times New Roman" w:eastAsia="Times New Roman" w:hAnsi="Times New Roman" w:cs="Times New Roman"/>
          <w:kern w:val="0"/>
          <w:sz w:val="21"/>
          <w:szCs w:val="21"/>
          <w14:ligatures w14:val="none"/>
        </w:rPr>
        <w:t xml:space="preserve">  </w:t>
      </w:r>
      <w:r w:rsidR="008A24BA" w:rsidRPr="00931145">
        <w:rPr>
          <w:rFonts w:ascii="Times New Roman" w:eastAsia="Times New Roman" w:hAnsi="Times New Roman" w:cs="Times New Roman"/>
          <w:kern w:val="0"/>
          <w:sz w:val="21"/>
          <w:szCs w:val="21"/>
          <w14:ligatures w14:val="none"/>
        </w:rPr>
        <w:t xml:space="preserve">FB </w:t>
      </w:r>
      <w:r w:rsidR="008B0942" w:rsidRPr="00931145">
        <w:rPr>
          <w:rFonts w:ascii="Times New Roman" w:eastAsia="Times New Roman" w:hAnsi="Times New Roman" w:cs="Times New Roman"/>
          <w:kern w:val="0"/>
          <w:sz w:val="21"/>
          <w:szCs w:val="21"/>
          <w14:ligatures w14:val="none"/>
        </w:rPr>
        <w:t>@</w:t>
      </w:r>
      <w:proofErr w:type="gramStart"/>
      <w:r w:rsidR="008B0942" w:rsidRPr="00931145">
        <w:rPr>
          <w:rFonts w:ascii="Times New Roman" w:eastAsia="Times New Roman" w:hAnsi="Times New Roman" w:cs="Times New Roman"/>
          <w:kern w:val="0"/>
          <w:sz w:val="21"/>
          <w:szCs w:val="21"/>
          <w14:ligatures w14:val="none"/>
        </w:rPr>
        <w:t>SKCRealty  IG</w:t>
      </w:r>
      <w:proofErr w:type="gramEnd"/>
      <w:r w:rsidR="008B0942" w:rsidRPr="00931145">
        <w:rPr>
          <w:rFonts w:ascii="Times New Roman" w:eastAsia="Times New Roman" w:hAnsi="Times New Roman" w:cs="Times New Roman"/>
          <w:kern w:val="0"/>
          <w:sz w:val="21"/>
          <w:szCs w:val="21"/>
          <w14:ligatures w14:val="none"/>
        </w:rPr>
        <w:t xml:space="preserve"> @sk_commercial_</w:t>
      </w:r>
      <w:proofErr w:type="gramStart"/>
      <w:r w:rsidR="008B0942" w:rsidRPr="00931145">
        <w:rPr>
          <w:rFonts w:ascii="Times New Roman" w:eastAsia="Times New Roman" w:hAnsi="Times New Roman" w:cs="Times New Roman"/>
          <w:kern w:val="0"/>
          <w:sz w:val="21"/>
          <w:szCs w:val="21"/>
          <w14:ligatures w14:val="none"/>
        </w:rPr>
        <w:t>realty  L</w:t>
      </w:r>
      <w:r w:rsidR="008A24BA" w:rsidRPr="00931145">
        <w:rPr>
          <w:rFonts w:ascii="Times New Roman" w:eastAsia="Times New Roman" w:hAnsi="Times New Roman" w:cs="Times New Roman"/>
          <w:kern w:val="0"/>
          <w:sz w:val="21"/>
          <w:szCs w:val="21"/>
          <w14:ligatures w14:val="none"/>
        </w:rPr>
        <w:t>I</w:t>
      </w:r>
      <w:proofErr w:type="gramEnd"/>
      <w:r w:rsidR="008A24BA" w:rsidRPr="00931145">
        <w:rPr>
          <w:rFonts w:ascii="Times New Roman" w:eastAsia="Times New Roman" w:hAnsi="Times New Roman" w:cs="Times New Roman"/>
          <w:kern w:val="0"/>
          <w:sz w:val="21"/>
          <w:szCs w:val="21"/>
          <w14:ligatures w14:val="none"/>
        </w:rPr>
        <w:t xml:space="preserve"> @sk-commercial-</w:t>
      </w:r>
      <w:proofErr w:type="gramStart"/>
      <w:r w:rsidR="008A24BA" w:rsidRPr="00931145">
        <w:rPr>
          <w:rFonts w:ascii="Times New Roman" w:eastAsia="Times New Roman" w:hAnsi="Times New Roman" w:cs="Times New Roman"/>
          <w:kern w:val="0"/>
          <w:sz w:val="21"/>
          <w:szCs w:val="21"/>
          <w14:ligatures w14:val="none"/>
        </w:rPr>
        <w:t xml:space="preserve">realty  </w:t>
      </w:r>
      <w:proofErr w:type="spellStart"/>
      <w:r w:rsidR="008A24BA" w:rsidRPr="00931145">
        <w:rPr>
          <w:rFonts w:ascii="Times New Roman" w:eastAsia="Times New Roman" w:hAnsi="Times New Roman" w:cs="Times New Roman"/>
          <w:kern w:val="0"/>
          <w:sz w:val="21"/>
          <w:szCs w:val="21"/>
          <w14:ligatures w14:val="none"/>
        </w:rPr>
        <w:t>X</w:t>
      </w:r>
      <w:proofErr w:type="gramEnd"/>
      <w:r w:rsidR="008A24BA" w:rsidRPr="00931145">
        <w:rPr>
          <w:rFonts w:ascii="Times New Roman" w:eastAsia="Times New Roman" w:hAnsi="Times New Roman" w:cs="Times New Roman"/>
          <w:kern w:val="0"/>
          <w:sz w:val="21"/>
          <w:szCs w:val="21"/>
          <w14:ligatures w14:val="none"/>
        </w:rPr>
        <w:t>@SKCRealty</w:t>
      </w:r>
      <w:proofErr w:type="spellEnd"/>
      <w:r w:rsidR="008A24BA" w:rsidRPr="00931145">
        <w:rPr>
          <w:rFonts w:ascii="Times New Roman" w:eastAsia="Times New Roman" w:hAnsi="Times New Roman" w:cs="Times New Roman"/>
          <w:kern w:val="0"/>
          <w:sz w:val="21"/>
          <w:szCs w:val="21"/>
          <w14:ligatures w14:val="none"/>
        </w:rPr>
        <w:t xml:space="preserve"> </w:t>
      </w:r>
    </w:p>
    <w:p w14:paraId="0815D2CC" w14:textId="77777777" w:rsidR="00E0545E" w:rsidRPr="00931145" w:rsidRDefault="00E0545E" w:rsidP="00E0545E">
      <w:pPr>
        <w:spacing w:after="0" w:line="240" w:lineRule="auto"/>
        <w:rPr>
          <w:rFonts w:ascii="Times New Roman" w:eastAsia="Times New Roman" w:hAnsi="Times New Roman" w:cs="Times New Roman"/>
          <w:kern w:val="0"/>
          <w:sz w:val="22"/>
          <w:szCs w:val="22"/>
          <w14:ligatures w14:val="none"/>
        </w:rPr>
      </w:pPr>
    </w:p>
    <w:p w14:paraId="154DA847" w14:textId="0E95278B" w:rsidR="008B0942" w:rsidRPr="00931145" w:rsidRDefault="00362B5A" w:rsidP="00A26168">
      <w:pPr>
        <w:spacing w:after="0" w:line="240" w:lineRule="auto"/>
        <w:outlineLvl w:val="1"/>
        <w:rPr>
          <w:rFonts w:ascii="Times New Roman" w:eastAsia="Times New Roman" w:hAnsi="Times New Roman" w:cs="Times New Roman"/>
          <w:b/>
          <w:bCs/>
          <w:kern w:val="0"/>
          <w:sz w:val="22"/>
          <w:szCs w:val="22"/>
          <w14:ligatures w14:val="none"/>
        </w:rPr>
      </w:pPr>
      <w:r w:rsidRPr="00931145">
        <w:rPr>
          <w:rFonts w:ascii="Times New Roman" w:eastAsia="Times New Roman" w:hAnsi="Times New Roman" w:cs="Times New Roman"/>
          <w:b/>
          <w:bCs/>
          <w:kern w:val="0"/>
          <w:sz w:val="22"/>
          <w:szCs w:val="22"/>
          <w14:ligatures w14:val="none"/>
        </w:rPr>
        <w:t>About Weaver Capital</w:t>
      </w:r>
      <w:r w:rsidR="00882BE8" w:rsidRPr="00931145">
        <w:rPr>
          <w:rFonts w:ascii="Times New Roman" w:eastAsia="Times New Roman" w:hAnsi="Times New Roman" w:cs="Times New Roman"/>
          <w:b/>
          <w:bCs/>
          <w:kern w:val="0"/>
          <w:sz w:val="22"/>
          <w:szCs w:val="22"/>
          <w14:ligatures w14:val="none"/>
        </w:rPr>
        <w:t xml:space="preserve"> Partners</w:t>
      </w:r>
      <w:r w:rsidR="008B0942" w:rsidRPr="00931145">
        <w:rPr>
          <w:rFonts w:ascii="Times New Roman" w:eastAsia="Times New Roman" w:hAnsi="Times New Roman" w:cs="Times New Roman"/>
          <w:b/>
          <w:bCs/>
          <w:kern w:val="0"/>
          <w:sz w:val="22"/>
          <w:szCs w:val="22"/>
          <w14:ligatures w14:val="none"/>
        </w:rPr>
        <w:t xml:space="preserve"> </w:t>
      </w:r>
    </w:p>
    <w:p w14:paraId="2FAD2CF5" w14:textId="62A6A2A0" w:rsidR="007D37D3" w:rsidRPr="00931145" w:rsidRDefault="00362B5A" w:rsidP="00A26168">
      <w:pPr>
        <w:spacing w:after="0" w:line="240" w:lineRule="auto"/>
        <w:outlineLvl w:val="1"/>
        <w:rPr>
          <w:sz w:val="21"/>
          <w:szCs w:val="21"/>
        </w:rPr>
      </w:pPr>
      <w:r w:rsidRPr="00931145">
        <w:rPr>
          <w:rFonts w:ascii="Times New Roman" w:eastAsia="Times New Roman" w:hAnsi="Times New Roman" w:cs="Times New Roman"/>
          <w:kern w:val="0"/>
          <w:sz w:val="21"/>
          <w:szCs w:val="21"/>
          <w14:ligatures w14:val="none"/>
        </w:rPr>
        <w:t xml:space="preserve">Weaver Capital </w:t>
      </w:r>
      <w:r w:rsidR="00882BE8" w:rsidRPr="00931145">
        <w:rPr>
          <w:rFonts w:ascii="Times New Roman" w:eastAsia="Times New Roman" w:hAnsi="Times New Roman" w:cs="Times New Roman"/>
          <w:kern w:val="0"/>
          <w:sz w:val="21"/>
          <w:szCs w:val="21"/>
          <w14:ligatures w14:val="none"/>
        </w:rPr>
        <w:t xml:space="preserve">Partners </w:t>
      </w:r>
      <w:r w:rsidRPr="00931145">
        <w:rPr>
          <w:rFonts w:ascii="Times New Roman" w:eastAsia="Times New Roman" w:hAnsi="Times New Roman" w:cs="Times New Roman"/>
          <w:kern w:val="0"/>
          <w:sz w:val="21"/>
          <w:szCs w:val="21"/>
          <w14:ligatures w14:val="none"/>
        </w:rPr>
        <w:t>is a real estate investment firm focused on identifying and investing in compelling commercial real estate opportunities. The firm partners with experienced operators and investors to pursue investments offering attractive risk-adjusted returns.</w:t>
      </w:r>
      <w:r w:rsidR="004A41D6" w:rsidRPr="00931145">
        <w:rPr>
          <w:rFonts w:ascii="Times New Roman" w:eastAsia="Times New Roman" w:hAnsi="Times New Roman" w:cs="Times New Roman"/>
          <w:kern w:val="0"/>
          <w:sz w:val="21"/>
          <w:szCs w:val="21"/>
          <w14:ligatures w14:val="none"/>
        </w:rPr>
        <w:t xml:space="preserve"> For more information visit</w:t>
      </w:r>
      <w:r w:rsidR="003D2994" w:rsidRPr="00931145">
        <w:rPr>
          <w:rFonts w:ascii="Times New Roman" w:eastAsia="Times New Roman" w:hAnsi="Times New Roman" w:cs="Times New Roman"/>
          <w:kern w:val="0"/>
          <w:sz w:val="21"/>
          <w:szCs w:val="21"/>
          <w14:ligatures w14:val="none"/>
        </w:rPr>
        <w:t xml:space="preserve"> </w:t>
      </w:r>
      <w:hyperlink r:id="rId8" w:history="1">
        <w:r w:rsidR="003D2994" w:rsidRPr="00931145">
          <w:rPr>
            <w:rStyle w:val="Hyperlink"/>
            <w:rFonts w:ascii="Times New Roman" w:eastAsia="Times New Roman" w:hAnsi="Times New Roman" w:cs="Times New Roman"/>
            <w:color w:val="auto"/>
            <w:kern w:val="0"/>
            <w:sz w:val="21"/>
            <w:szCs w:val="21"/>
            <w14:ligatures w14:val="none"/>
          </w:rPr>
          <w:t>https://www.weavercapitalpartners.com/</w:t>
        </w:r>
      </w:hyperlink>
      <w:r w:rsidR="008B0942" w:rsidRPr="00931145">
        <w:rPr>
          <w:rFonts w:ascii="Times New Roman" w:eastAsia="Times New Roman" w:hAnsi="Times New Roman" w:cs="Times New Roman"/>
          <w:kern w:val="0"/>
          <w:sz w:val="21"/>
          <w:szCs w:val="21"/>
          <w14:ligatures w14:val="none"/>
        </w:rPr>
        <w:t xml:space="preserve">  IG @jmooreweaver</w:t>
      </w:r>
    </w:p>
    <w:sectPr w:rsidR="007D37D3" w:rsidRPr="00931145" w:rsidSect="008B0942">
      <w:headerReference w:type="default" r:id="rId9"/>
      <w:pgSz w:w="12240" w:h="15840"/>
      <w:pgMar w:top="432"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7A8D" w14:textId="77777777" w:rsidR="009C4957" w:rsidRDefault="009C4957" w:rsidP="0032680B">
      <w:pPr>
        <w:spacing w:after="0" w:line="240" w:lineRule="auto"/>
      </w:pPr>
      <w:r>
        <w:separator/>
      </w:r>
    </w:p>
  </w:endnote>
  <w:endnote w:type="continuationSeparator" w:id="0">
    <w:p w14:paraId="0FAAC9B9" w14:textId="77777777" w:rsidR="009C4957" w:rsidRDefault="009C4957" w:rsidP="0032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99925" w14:textId="77777777" w:rsidR="009C4957" w:rsidRDefault="009C4957" w:rsidP="0032680B">
      <w:pPr>
        <w:spacing w:after="0" w:line="240" w:lineRule="auto"/>
      </w:pPr>
      <w:r>
        <w:separator/>
      </w:r>
    </w:p>
  </w:footnote>
  <w:footnote w:type="continuationSeparator" w:id="0">
    <w:p w14:paraId="478330AC" w14:textId="77777777" w:rsidR="009C4957" w:rsidRDefault="009C4957" w:rsidP="00326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59DF" w14:textId="13A6C71F" w:rsidR="0032680B" w:rsidRDefault="00F64359" w:rsidP="001F6F22">
    <w:pPr>
      <w:pStyle w:val="Header"/>
      <w:tabs>
        <w:tab w:val="left" w:pos="728"/>
      </w:tabs>
    </w:pPr>
    <w:r>
      <w:rPr>
        <w:noProof/>
      </w:rPr>
      <w:drawing>
        <wp:inline distT="0" distB="0" distL="0" distR="0" wp14:anchorId="161C20C0" wp14:editId="66134DB0">
          <wp:extent cx="1838325" cy="457847"/>
          <wp:effectExtent l="0" t="0" r="0" b="0"/>
          <wp:docPr id="1898556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9261" cy="473023"/>
                  </a:xfrm>
                  <a:prstGeom prst="rect">
                    <a:avLst/>
                  </a:prstGeom>
                  <a:noFill/>
                </pic:spPr>
              </pic:pic>
            </a:graphicData>
          </a:graphic>
        </wp:inline>
      </w:drawing>
    </w:r>
    <w:r w:rsidR="001F6F22">
      <w:t xml:space="preserve">     </w:t>
    </w:r>
    <w:r w:rsidR="008B0942">
      <w:t xml:space="preserve">                                       </w:t>
    </w:r>
    <w:r>
      <w:t xml:space="preserve">       </w:t>
    </w:r>
    <w:r w:rsidR="001F6F22">
      <w:tab/>
    </w:r>
    <w:r w:rsidR="0032680B" w:rsidRPr="0032680B">
      <w:rPr>
        <w:noProof/>
      </w:rPr>
      <w:drawing>
        <wp:inline distT="0" distB="0" distL="0" distR="0" wp14:anchorId="71CE0763" wp14:editId="2FF952EE">
          <wp:extent cx="1947862" cy="430506"/>
          <wp:effectExtent l="0" t="0" r="0" b="8255"/>
          <wp:docPr id="447895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895933" name=""/>
                  <pic:cNvPicPr/>
                </pic:nvPicPr>
                <pic:blipFill>
                  <a:blip r:embed="rId2"/>
                  <a:stretch>
                    <a:fillRect/>
                  </a:stretch>
                </pic:blipFill>
                <pic:spPr>
                  <a:xfrm>
                    <a:off x="0" y="0"/>
                    <a:ext cx="1996371" cy="4412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8483B"/>
    <w:multiLevelType w:val="hybridMultilevel"/>
    <w:tmpl w:val="989AF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9487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F7F"/>
    <w:rsid w:val="0001034B"/>
    <w:rsid w:val="0009691F"/>
    <w:rsid w:val="000D48D7"/>
    <w:rsid w:val="0014738D"/>
    <w:rsid w:val="001D3793"/>
    <w:rsid w:val="001F6F22"/>
    <w:rsid w:val="00205F7F"/>
    <w:rsid w:val="00287A1E"/>
    <w:rsid w:val="0032680B"/>
    <w:rsid w:val="00340CB5"/>
    <w:rsid w:val="00362B5A"/>
    <w:rsid w:val="00372E0C"/>
    <w:rsid w:val="00385A95"/>
    <w:rsid w:val="003D2994"/>
    <w:rsid w:val="00400E2C"/>
    <w:rsid w:val="00472391"/>
    <w:rsid w:val="004A41D6"/>
    <w:rsid w:val="0052015D"/>
    <w:rsid w:val="005A6BE6"/>
    <w:rsid w:val="006B6683"/>
    <w:rsid w:val="006D098E"/>
    <w:rsid w:val="00746486"/>
    <w:rsid w:val="007D37D3"/>
    <w:rsid w:val="007D3CE9"/>
    <w:rsid w:val="007F4621"/>
    <w:rsid w:val="0087642E"/>
    <w:rsid w:val="00882BE8"/>
    <w:rsid w:val="008A24BA"/>
    <w:rsid w:val="008B0942"/>
    <w:rsid w:val="008B20F0"/>
    <w:rsid w:val="008D6A4A"/>
    <w:rsid w:val="00931145"/>
    <w:rsid w:val="00961019"/>
    <w:rsid w:val="009B7CBB"/>
    <w:rsid w:val="009C4957"/>
    <w:rsid w:val="00A049D4"/>
    <w:rsid w:val="00A13FB4"/>
    <w:rsid w:val="00A23540"/>
    <w:rsid w:val="00A26168"/>
    <w:rsid w:val="00AA40FC"/>
    <w:rsid w:val="00B0704E"/>
    <w:rsid w:val="00B21709"/>
    <w:rsid w:val="00B32110"/>
    <w:rsid w:val="00B50636"/>
    <w:rsid w:val="00BC1660"/>
    <w:rsid w:val="00C269AD"/>
    <w:rsid w:val="00C448CD"/>
    <w:rsid w:val="00C57517"/>
    <w:rsid w:val="00D74F01"/>
    <w:rsid w:val="00E0545E"/>
    <w:rsid w:val="00E07A71"/>
    <w:rsid w:val="00F303CD"/>
    <w:rsid w:val="00F5557D"/>
    <w:rsid w:val="00F64359"/>
    <w:rsid w:val="00FB51EE"/>
    <w:rsid w:val="00FE5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9886F"/>
  <w15:chartTrackingRefBased/>
  <w15:docId w15:val="{65DDD64B-8901-4772-85C8-622C3477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F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F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F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F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F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F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F7F"/>
    <w:rPr>
      <w:rFonts w:eastAsiaTheme="majorEastAsia" w:cstheme="majorBidi"/>
      <w:color w:val="272727" w:themeColor="text1" w:themeTint="D8"/>
    </w:rPr>
  </w:style>
  <w:style w:type="paragraph" w:styleId="Title">
    <w:name w:val="Title"/>
    <w:basedOn w:val="Normal"/>
    <w:next w:val="Normal"/>
    <w:link w:val="TitleChar"/>
    <w:uiPriority w:val="10"/>
    <w:qFormat/>
    <w:rsid w:val="00205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F7F"/>
    <w:pPr>
      <w:spacing w:before="160"/>
      <w:jc w:val="center"/>
    </w:pPr>
    <w:rPr>
      <w:i/>
      <w:iCs/>
      <w:color w:val="404040" w:themeColor="text1" w:themeTint="BF"/>
    </w:rPr>
  </w:style>
  <w:style w:type="character" w:customStyle="1" w:styleId="QuoteChar">
    <w:name w:val="Quote Char"/>
    <w:basedOn w:val="DefaultParagraphFont"/>
    <w:link w:val="Quote"/>
    <w:uiPriority w:val="29"/>
    <w:rsid w:val="00205F7F"/>
    <w:rPr>
      <w:i/>
      <w:iCs/>
      <w:color w:val="404040" w:themeColor="text1" w:themeTint="BF"/>
    </w:rPr>
  </w:style>
  <w:style w:type="paragraph" w:styleId="ListParagraph">
    <w:name w:val="List Paragraph"/>
    <w:basedOn w:val="Normal"/>
    <w:uiPriority w:val="34"/>
    <w:qFormat/>
    <w:rsid w:val="00205F7F"/>
    <w:pPr>
      <w:ind w:left="720"/>
      <w:contextualSpacing/>
    </w:pPr>
  </w:style>
  <w:style w:type="character" w:styleId="IntenseEmphasis">
    <w:name w:val="Intense Emphasis"/>
    <w:basedOn w:val="DefaultParagraphFont"/>
    <w:uiPriority w:val="21"/>
    <w:qFormat/>
    <w:rsid w:val="00205F7F"/>
    <w:rPr>
      <w:i/>
      <w:iCs/>
      <w:color w:val="0F4761" w:themeColor="accent1" w:themeShade="BF"/>
    </w:rPr>
  </w:style>
  <w:style w:type="paragraph" w:styleId="IntenseQuote">
    <w:name w:val="Intense Quote"/>
    <w:basedOn w:val="Normal"/>
    <w:next w:val="Normal"/>
    <w:link w:val="IntenseQuoteChar"/>
    <w:uiPriority w:val="30"/>
    <w:qFormat/>
    <w:rsid w:val="00205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F7F"/>
    <w:rPr>
      <w:i/>
      <w:iCs/>
      <w:color w:val="0F4761" w:themeColor="accent1" w:themeShade="BF"/>
    </w:rPr>
  </w:style>
  <w:style w:type="character" w:styleId="IntenseReference">
    <w:name w:val="Intense Reference"/>
    <w:basedOn w:val="DefaultParagraphFont"/>
    <w:uiPriority w:val="32"/>
    <w:qFormat/>
    <w:rsid w:val="00205F7F"/>
    <w:rPr>
      <w:b/>
      <w:bCs/>
      <w:smallCaps/>
      <w:color w:val="0F4761" w:themeColor="accent1" w:themeShade="BF"/>
      <w:spacing w:val="5"/>
    </w:rPr>
  </w:style>
  <w:style w:type="character" w:styleId="Hyperlink">
    <w:name w:val="Hyperlink"/>
    <w:basedOn w:val="DefaultParagraphFont"/>
    <w:uiPriority w:val="99"/>
    <w:unhideWhenUsed/>
    <w:rsid w:val="004A41D6"/>
    <w:rPr>
      <w:color w:val="467886" w:themeColor="hyperlink"/>
      <w:u w:val="single"/>
    </w:rPr>
  </w:style>
  <w:style w:type="character" w:styleId="UnresolvedMention">
    <w:name w:val="Unresolved Mention"/>
    <w:basedOn w:val="DefaultParagraphFont"/>
    <w:uiPriority w:val="99"/>
    <w:semiHidden/>
    <w:unhideWhenUsed/>
    <w:rsid w:val="004A41D6"/>
    <w:rPr>
      <w:color w:val="605E5C"/>
      <w:shd w:val="clear" w:color="auto" w:fill="E1DFDD"/>
    </w:rPr>
  </w:style>
  <w:style w:type="paragraph" w:styleId="Header">
    <w:name w:val="header"/>
    <w:basedOn w:val="Normal"/>
    <w:link w:val="HeaderChar"/>
    <w:uiPriority w:val="99"/>
    <w:unhideWhenUsed/>
    <w:rsid w:val="00326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80B"/>
  </w:style>
  <w:style w:type="paragraph" w:styleId="Footer">
    <w:name w:val="footer"/>
    <w:basedOn w:val="Normal"/>
    <w:link w:val="FooterChar"/>
    <w:uiPriority w:val="99"/>
    <w:unhideWhenUsed/>
    <w:rsid w:val="00326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8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avercapitalpartners.com/" TargetMode="External"/><Relationship Id="rId3" Type="http://schemas.openxmlformats.org/officeDocument/2006/relationships/settings" Target="settings.xml"/><Relationship Id="rId7" Type="http://schemas.openxmlformats.org/officeDocument/2006/relationships/hyperlink" Target="https://skc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Moffett</dc:creator>
  <cp:keywords/>
  <dc:description/>
  <cp:lastModifiedBy>Lillian Ansley</cp:lastModifiedBy>
  <cp:revision>2</cp:revision>
  <dcterms:created xsi:type="dcterms:W3CDTF">2026-10-28T20:13:00Z</dcterms:created>
  <dcterms:modified xsi:type="dcterms:W3CDTF">2026-10-28T20:13:00Z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64ef0768c84ab9d811ae4bc2fa4ac9c28034fbdaa164695586c4d20b07c94c4d</vt:lpwstr>
  </property>
</Properties>
</file>